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86C02" w:rsidRDefault="00C02571" w:rsidP="00995771">
      <w:pPr>
        <w:spacing w:after="0"/>
        <w:rPr>
          <w:b/>
          <w:sz w:val="32"/>
          <w:szCs w:val="32"/>
        </w:rPr>
      </w:pPr>
      <w:r w:rsidRPr="00C02571">
        <w:rPr>
          <w:b/>
          <w:sz w:val="32"/>
          <w:szCs w:val="32"/>
          <w:u w:val="single"/>
        </w:rPr>
        <w:t>FORM U1</w:t>
      </w:r>
      <w:r w:rsidRPr="00C02571">
        <w:rPr>
          <w:b/>
          <w:sz w:val="32"/>
          <w:szCs w:val="32"/>
        </w:rPr>
        <w:t xml:space="preserve"> </w:t>
      </w:r>
      <w:r w:rsidR="002F3907" w:rsidRPr="002F3907">
        <w:rPr>
          <w:b/>
          <w:sz w:val="32"/>
          <w:szCs w:val="32"/>
        </w:rPr>
        <w:t>Management of U</w:t>
      </w:r>
      <w:r w:rsidR="00E53F26">
        <w:rPr>
          <w:b/>
          <w:sz w:val="32"/>
          <w:szCs w:val="32"/>
        </w:rPr>
        <w:t xml:space="preserve">rinary </w:t>
      </w:r>
      <w:r w:rsidR="002F3907" w:rsidRPr="002F3907">
        <w:rPr>
          <w:b/>
          <w:sz w:val="32"/>
          <w:szCs w:val="32"/>
        </w:rPr>
        <w:t>T</w:t>
      </w:r>
      <w:r w:rsidR="00E53F26">
        <w:rPr>
          <w:b/>
          <w:sz w:val="32"/>
          <w:szCs w:val="32"/>
        </w:rPr>
        <w:t xml:space="preserve">ract </w:t>
      </w:r>
      <w:r w:rsidR="002F3907" w:rsidRPr="002F3907">
        <w:rPr>
          <w:b/>
          <w:sz w:val="32"/>
          <w:szCs w:val="32"/>
        </w:rPr>
        <w:t>I</w:t>
      </w:r>
      <w:r w:rsidR="00E53F26">
        <w:rPr>
          <w:b/>
          <w:sz w:val="32"/>
          <w:szCs w:val="32"/>
        </w:rPr>
        <w:t>nfection (UTI)</w:t>
      </w:r>
      <w:r w:rsidR="002F3907" w:rsidRPr="002F3907">
        <w:rPr>
          <w:b/>
          <w:sz w:val="32"/>
          <w:szCs w:val="32"/>
        </w:rPr>
        <w:t xml:space="preserve"> </w:t>
      </w:r>
      <w:r w:rsidR="00E53F26">
        <w:rPr>
          <w:b/>
          <w:sz w:val="32"/>
          <w:szCs w:val="32"/>
        </w:rPr>
        <w:t>f</w:t>
      </w:r>
      <w:r w:rsidR="002F3907" w:rsidRPr="002F3907">
        <w:rPr>
          <w:b/>
          <w:sz w:val="32"/>
          <w:szCs w:val="32"/>
        </w:rPr>
        <w:t xml:space="preserve">or </w:t>
      </w:r>
      <w:r w:rsidR="00E53F26">
        <w:rPr>
          <w:b/>
          <w:sz w:val="32"/>
          <w:szCs w:val="32"/>
        </w:rPr>
        <w:t>older adults</w:t>
      </w:r>
      <w:r w:rsidR="002F3907" w:rsidRPr="002F3907">
        <w:rPr>
          <w:b/>
          <w:sz w:val="32"/>
          <w:szCs w:val="32"/>
        </w:rPr>
        <w:t xml:space="preserve"> </w:t>
      </w:r>
      <w:r w:rsidR="00E53F26">
        <w:rPr>
          <w:b/>
          <w:sz w:val="32"/>
          <w:szCs w:val="32"/>
        </w:rPr>
        <w:t xml:space="preserve">(over 65 years) </w:t>
      </w:r>
      <w:r w:rsidR="002F3907" w:rsidRPr="002F3907">
        <w:rPr>
          <w:b/>
          <w:sz w:val="32"/>
          <w:szCs w:val="32"/>
        </w:rPr>
        <w:t>residing in care homes</w:t>
      </w:r>
      <w:r w:rsidR="00AF690F">
        <w:rPr>
          <w:rStyle w:val="EndnoteReference"/>
          <w:b/>
          <w:sz w:val="32"/>
          <w:szCs w:val="32"/>
        </w:rPr>
        <w:endnoteReference w:id="1"/>
      </w:r>
      <w:r w:rsidR="00AF690F">
        <w:rPr>
          <w:b/>
          <w:sz w:val="32"/>
          <w:szCs w:val="32"/>
          <w:vertAlign w:val="superscript"/>
        </w:rPr>
        <w:t>,</w:t>
      </w:r>
      <w:r w:rsidR="00AF690F">
        <w:rPr>
          <w:rStyle w:val="EndnoteReference"/>
          <w:b/>
          <w:sz w:val="32"/>
          <w:szCs w:val="32"/>
        </w:rPr>
        <w:endnoteReference w:id="2"/>
      </w:r>
      <w:r w:rsidR="008C3125">
        <w:rPr>
          <w:b/>
          <w:sz w:val="32"/>
          <w:szCs w:val="32"/>
          <w:vertAlign w:val="superscript"/>
        </w:rPr>
        <w:t>,3</w:t>
      </w:r>
    </w:p>
    <w:p w:rsidR="002F3907" w:rsidRPr="00995771" w:rsidRDefault="00E53F26" w:rsidP="00995771">
      <w:pPr>
        <w:spacing w:after="0"/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  <w:u w:val="single"/>
        </w:rPr>
        <w:t xml:space="preserve">URGENT </w:t>
      </w:r>
      <w:r w:rsidR="00995771" w:rsidRPr="00995771">
        <w:rPr>
          <w:b/>
          <w:color w:val="FF0000"/>
          <w:sz w:val="28"/>
          <w:szCs w:val="28"/>
          <w:u w:val="single"/>
        </w:rPr>
        <w:t>- For attention of GP</w:t>
      </w:r>
    </w:p>
    <w:p w:rsidR="00FF5B52" w:rsidRPr="00CF67FF" w:rsidRDefault="00FF5B52" w:rsidP="007F14CD">
      <w:pPr>
        <w:spacing w:after="0"/>
        <w:rPr>
          <w:b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68"/>
        <w:gridCol w:w="5088"/>
      </w:tblGrid>
      <w:tr w:rsidR="00FF5B52" w:rsidRPr="00AF542A" w:rsidTr="00CF67FF">
        <w:tc>
          <w:tcPr>
            <w:tcW w:w="5495" w:type="dxa"/>
            <w:shd w:val="clear" w:color="auto" w:fill="B8CCE4" w:themeFill="accent1" w:themeFillTint="66"/>
          </w:tcPr>
          <w:p w:rsidR="00FF5B52" w:rsidRPr="00AF542A" w:rsidRDefault="00FF5B52">
            <w:pPr>
              <w:rPr>
                <w:b/>
              </w:rPr>
            </w:pPr>
            <w:r w:rsidRPr="00AF542A">
              <w:rPr>
                <w:b/>
              </w:rPr>
              <w:t>PATIENT DETAILS</w:t>
            </w:r>
          </w:p>
        </w:tc>
        <w:tc>
          <w:tcPr>
            <w:tcW w:w="5187" w:type="dxa"/>
            <w:vMerge w:val="restart"/>
            <w:shd w:val="clear" w:color="auto" w:fill="FFFFFF" w:themeFill="background1"/>
          </w:tcPr>
          <w:p w:rsidR="00FA32E6" w:rsidRPr="00AF542A" w:rsidRDefault="00FA32E6" w:rsidP="00FA32E6">
            <w:pPr>
              <w:rPr>
                <w:b/>
                <w:u w:val="single"/>
              </w:rPr>
            </w:pPr>
            <w:r w:rsidRPr="00AF542A">
              <w:rPr>
                <w:b/>
                <w:u w:val="single"/>
              </w:rPr>
              <w:t>Guidance on how to use this form:</w:t>
            </w:r>
          </w:p>
          <w:p w:rsidR="00FF5B52" w:rsidRPr="00AF542A" w:rsidRDefault="00682573" w:rsidP="00FA32E6">
            <w:pPr>
              <w:pStyle w:val="ListParagraph"/>
              <w:numPr>
                <w:ilvl w:val="0"/>
                <w:numId w:val="5"/>
              </w:num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CARE HOME STAFF to c</w:t>
            </w:r>
            <w:r w:rsidR="008C3125">
              <w:rPr>
                <w:rFonts w:asciiTheme="minorHAnsi" w:hAnsiTheme="minorHAnsi"/>
                <w:sz w:val="22"/>
                <w:szCs w:val="22"/>
              </w:rPr>
              <w:t>omplete sections 1-4</w:t>
            </w:r>
          </w:p>
          <w:p w:rsidR="00FF5B52" w:rsidRPr="008C3125" w:rsidRDefault="00FF5B52" w:rsidP="00FA32E6">
            <w:pPr>
              <w:pStyle w:val="ListParagraph"/>
              <w:numPr>
                <w:ilvl w:val="0"/>
                <w:numId w:val="5"/>
              </w:numPr>
              <w:rPr>
                <w:rFonts w:asciiTheme="minorHAnsi" w:hAnsiTheme="minorHAnsi"/>
                <w:b/>
                <w:color w:val="FF0000"/>
                <w:sz w:val="22"/>
                <w:szCs w:val="22"/>
              </w:rPr>
            </w:pPr>
            <w:r w:rsidRPr="008C3125">
              <w:rPr>
                <w:rFonts w:asciiTheme="minorHAnsi" w:hAnsiTheme="minorHAnsi"/>
                <w:b/>
                <w:color w:val="FF0000"/>
                <w:sz w:val="22"/>
                <w:szCs w:val="22"/>
              </w:rPr>
              <w:t xml:space="preserve">Do not dip stick test </w:t>
            </w:r>
            <w:r w:rsidR="007E3974" w:rsidRPr="008C3125">
              <w:rPr>
                <w:rFonts w:asciiTheme="minorHAnsi" w:hAnsiTheme="minorHAnsi"/>
                <w:b/>
                <w:color w:val="FF0000"/>
                <w:sz w:val="22"/>
                <w:szCs w:val="22"/>
              </w:rPr>
              <w:t xml:space="preserve">unless specifically requested by GP </w:t>
            </w:r>
            <w:r w:rsidRPr="008C3125">
              <w:rPr>
                <w:rFonts w:asciiTheme="minorHAnsi" w:hAnsiTheme="minorHAnsi"/>
                <w:b/>
                <w:color w:val="FF0000"/>
                <w:sz w:val="22"/>
                <w:szCs w:val="22"/>
              </w:rPr>
              <w:t>– no longer recommended for people&gt;65 y</w:t>
            </w:r>
            <w:r w:rsidR="002247A4">
              <w:rPr>
                <w:rFonts w:asciiTheme="minorHAnsi" w:hAnsiTheme="minorHAnsi"/>
                <w:b/>
                <w:color w:val="FF0000"/>
                <w:sz w:val="22"/>
                <w:szCs w:val="22"/>
              </w:rPr>
              <w:t>ears</w:t>
            </w:r>
            <w:r w:rsidRPr="008C3125">
              <w:rPr>
                <w:rFonts w:asciiTheme="minorHAnsi" w:hAnsiTheme="minorHAnsi"/>
                <w:b/>
                <w:color w:val="FF0000"/>
                <w:sz w:val="22"/>
                <w:szCs w:val="22"/>
              </w:rPr>
              <w:t xml:space="preserve"> old</w:t>
            </w:r>
          </w:p>
          <w:p w:rsidR="005F3D7D" w:rsidRDefault="00C02571" w:rsidP="006D6222">
            <w:pPr>
              <w:pStyle w:val="ListParagraph"/>
              <w:numPr>
                <w:ilvl w:val="0"/>
                <w:numId w:val="5"/>
              </w:num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Contact GP</w:t>
            </w:r>
            <w:r w:rsidR="008C3125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  <w:p w:rsidR="005B15CF" w:rsidRPr="005F3D7D" w:rsidRDefault="00FA32E6" w:rsidP="006D6222">
            <w:pPr>
              <w:pStyle w:val="ListParagraph"/>
              <w:numPr>
                <w:ilvl w:val="0"/>
                <w:numId w:val="5"/>
              </w:numPr>
              <w:rPr>
                <w:rFonts w:asciiTheme="minorHAnsi" w:hAnsiTheme="minorHAnsi"/>
                <w:sz w:val="22"/>
                <w:szCs w:val="22"/>
              </w:rPr>
            </w:pPr>
            <w:r w:rsidRPr="005F3D7D">
              <w:rPr>
                <w:rFonts w:asciiTheme="minorHAnsi" w:hAnsiTheme="minorHAnsi"/>
                <w:sz w:val="22"/>
                <w:szCs w:val="22"/>
              </w:rPr>
              <w:t xml:space="preserve">GP may request Mid-stream Urine Specimen (MSU) if possible to obtain – </w:t>
            </w:r>
            <w:r w:rsidRPr="005F3D7D">
              <w:rPr>
                <w:rFonts w:asciiTheme="minorHAnsi" w:hAnsiTheme="minorHAnsi"/>
                <w:b/>
                <w:sz w:val="22"/>
                <w:szCs w:val="22"/>
              </w:rPr>
              <w:t>not urine from pads</w:t>
            </w:r>
          </w:p>
          <w:p w:rsidR="006D6222" w:rsidRPr="00AF542A" w:rsidRDefault="006D6222" w:rsidP="006D6222">
            <w:pPr>
              <w:pStyle w:val="ListParagraph"/>
              <w:numPr>
                <w:ilvl w:val="0"/>
                <w:numId w:val="5"/>
              </w:numPr>
              <w:rPr>
                <w:rFonts w:asciiTheme="minorHAnsi" w:hAnsiTheme="minorHAnsi"/>
                <w:sz w:val="22"/>
                <w:szCs w:val="22"/>
              </w:rPr>
            </w:pPr>
            <w:r w:rsidRPr="00AF542A">
              <w:rPr>
                <w:rFonts w:asciiTheme="minorHAnsi" w:hAnsiTheme="minorHAnsi"/>
                <w:sz w:val="22"/>
                <w:szCs w:val="22"/>
              </w:rPr>
              <w:t>Complete section 4 after GP has decided how to manage the UTI</w:t>
            </w:r>
          </w:p>
        </w:tc>
      </w:tr>
      <w:tr w:rsidR="00FF5B52" w:rsidRPr="00AF542A" w:rsidTr="00CF67FF">
        <w:trPr>
          <w:trHeight w:val="283"/>
        </w:trPr>
        <w:tc>
          <w:tcPr>
            <w:tcW w:w="5495" w:type="dxa"/>
          </w:tcPr>
          <w:p w:rsidR="005D49EF" w:rsidRPr="00AF542A" w:rsidRDefault="00FF5B52" w:rsidP="00CF67FF">
            <w:pPr>
              <w:spacing w:before="240"/>
              <w:rPr>
                <w:b/>
              </w:rPr>
            </w:pPr>
            <w:r w:rsidRPr="00AF542A">
              <w:rPr>
                <w:b/>
              </w:rPr>
              <w:t>Name:</w:t>
            </w:r>
          </w:p>
        </w:tc>
        <w:tc>
          <w:tcPr>
            <w:tcW w:w="5187" w:type="dxa"/>
            <w:vMerge/>
            <w:shd w:val="clear" w:color="auto" w:fill="FFFFFF" w:themeFill="background1"/>
          </w:tcPr>
          <w:p w:rsidR="00FF5B52" w:rsidRPr="00AF542A" w:rsidRDefault="00FF5B52" w:rsidP="00CF67FF">
            <w:pPr>
              <w:spacing w:before="240"/>
              <w:rPr>
                <w:b/>
              </w:rPr>
            </w:pPr>
          </w:p>
        </w:tc>
      </w:tr>
      <w:tr w:rsidR="00FF5B52" w:rsidRPr="00AF542A" w:rsidTr="00CF67FF">
        <w:trPr>
          <w:trHeight w:val="283"/>
        </w:trPr>
        <w:tc>
          <w:tcPr>
            <w:tcW w:w="5495" w:type="dxa"/>
          </w:tcPr>
          <w:p w:rsidR="00FF5B52" w:rsidRPr="00AF542A" w:rsidRDefault="00FF5B52" w:rsidP="00CF67FF">
            <w:pPr>
              <w:spacing w:before="240"/>
              <w:rPr>
                <w:b/>
              </w:rPr>
            </w:pPr>
            <w:r w:rsidRPr="00AF542A">
              <w:rPr>
                <w:b/>
              </w:rPr>
              <w:t>DOB:</w:t>
            </w:r>
          </w:p>
        </w:tc>
        <w:tc>
          <w:tcPr>
            <w:tcW w:w="5187" w:type="dxa"/>
            <w:vMerge/>
            <w:shd w:val="clear" w:color="auto" w:fill="FFFFFF" w:themeFill="background1"/>
          </w:tcPr>
          <w:p w:rsidR="00FF5B52" w:rsidRPr="00AF542A" w:rsidRDefault="00FF5B52" w:rsidP="00CF67FF">
            <w:pPr>
              <w:spacing w:before="240"/>
              <w:rPr>
                <w:b/>
              </w:rPr>
            </w:pPr>
          </w:p>
        </w:tc>
      </w:tr>
      <w:tr w:rsidR="00FF5B52" w:rsidRPr="00AF542A" w:rsidTr="00CF67FF">
        <w:trPr>
          <w:trHeight w:val="283"/>
        </w:trPr>
        <w:tc>
          <w:tcPr>
            <w:tcW w:w="5495" w:type="dxa"/>
          </w:tcPr>
          <w:p w:rsidR="005D49EF" w:rsidRPr="00AF542A" w:rsidRDefault="008C3125" w:rsidP="00CF67FF">
            <w:pPr>
              <w:spacing w:before="240"/>
              <w:rPr>
                <w:b/>
              </w:rPr>
            </w:pPr>
            <w:r>
              <w:rPr>
                <w:b/>
              </w:rPr>
              <w:t>Care H</w:t>
            </w:r>
            <w:r w:rsidR="00FF5B52" w:rsidRPr="00AF542A">
              <w:rPr>
                <w:b/>
              </w:rPr>
              <w:t>ome:</w:t>
            </w:r>
          </w:p>
        </w:tc>
        <w:tc>
          <w:tcPr>
            <w:tcW w:w="5187" w:type="dxa"/>
            <w:vMerge/>
            <w:shd w:val="clear" w:color="auto" w:fill="FFFFFF" w:themeFill="background1"/>
          </w:tcPr>
          <w:p w:rsidR="00FF5B52" w:rsidRPr="00AF542A" w:rsidRDefault="00FF5B52" w:rsidP="00CF67FF">
            <w:pPr>
              <w:spacing w:before="240"/>
              <w:rPr>
                <w:b/>
              </w:rPr>
            </w:pPr>
          </w:p>
        </w:tc>
      </w:tr>
      <w:tr w:rsidR="00FF5B52" w:rsidRPr="00AF542A" w:rsidTr="00CF67FF">
        <w:trPr>
          <w:trHeight w:val="283"/>
        </w:trPr>
        <w:tc>
          <w:tcPr>
            <w:tcW w:w="5495" w:type="dxa"/>
          </w:tcPr>
          <w:p w:rsidR="005D49EF" w:rsidRPr="00AF542A" w:rsidRDefault="00FF5B52" w:rsidP="00CF67FF">
            <w:pPr>
              <w:spacing w:before="240"/>
              <w:rPr>
                <w:b/>
              </w:rPr>
            </w:pPr>
            <w:r w:rsidRPr="00AF542A">
              <w:rPr>
                <w:b/>
              </w:rPr>
              <w:t>Staff member completing form:</w:t>
            </w:r>
          </w:p>
        </w:tc>
        <w:tc>
          <w:tcPr>
            <w:tcW w:w="5187" w:type="dxa"/>
            <w:vMerge/>
            <w:shd w:val="clear" w:color="auto" w:fill="FFFFFF" w:themeFill="background1"/>
          </w:tcPr>
          <w:p w:rsidR="00FF5B52" w:rsidRPr="00AF542A" w:rsidRDefault="00FF5B52" w:rsidP="00CF67FF">
            <w:pPr>
              <w:spacing w:before="240"/>
              <w:rPr>
                <w:b/>
              </w:rPr>
            </w:pPr>
          </w:p>
        </w:tc>
      </w:tr>
      <w:tr w:rsidR="00FF5B52" w:rsidRPr="00AF542A" w:rsidTr="00CF67FF">
        <w:trPr>
          <w:trHeight w:val="283"/>
        </w:trPr>
        <w:tc>
          <w:tcPr>
            <w:tcW w:w="5495" w:type="dxa"/>
          </w:tcPr>
          <w:p w:rsidR="00FF5B52" w:rsidRPr="00AF542A" w:rsidRDefault="00FF5B52" w:rsidP="00CF67FF">
            <w:pPr>
              <w:spacing w:before="240"/>
              <w:rPr>
                <w:b/>
              </w:rPr>
            </w:pPr>
            <w:r w:rsidRPr="00AF542A">
              <w:rPr>
                <w:b/>
              </w:rPr>
              <w:t>Date form completed:</w:t>
            </w:r>
          </w:p>
        </w:tc>
        <w:tc>
          <w:tcPr>
            <w:tcW w:w="5187" w:type="dxa"/>
            <w:vMerge/>
            <w:shd w:val="clear" w:color="auto" w:fill="FFFFFF" w:themeFill="background1"/>
          </w:tcPr>
          <w:p w:rsidR="00FF5B52" w:rsidRPr="00AF542A" w:rsidRDefault="00FF5B52" w:rsidP="00CF67FF">
            <w:pPr>
              <w:spacing w:before="240"/>
              <w:rPr>
                <w:b/>
              </w:rPr>
            </w:pPr>
          </w:p>
        </w:tc>
      </w:tr>
    </w:tbl>
    <w:p w:rsidR="002F3907" w:rsidRPr="00CF67FF" w:rsidRDefault="002F3907">
      <w:pPr>
        <w:rPr>
          <w:sz w:val="6"/>
          <w:szCs w:val="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99"/>
        <w:gridCol w:w="957"/>
      </w:tblGrid>
      <w:tr w:rsidR="00363E40" w:rsidRPr="00AF542A" w:rsidTr="00206A64">
        <w:tc>
          <w:tcPr>
            <w:tcW w:w="10682" w:type="dxa"/>
            <w:gridSpan w:val="2"/>
            <w:shd w:val="clear" w:color="auto" w:fill="B8CCE4" w:themeFill="accent1" w:themeFillTint="66"/>
          </w:tcPr>
          <w:p w:rsidR="00363E40" w:rsidRPr="00AF542A" w:rsidRDefault="00363E40" w:rsidP="00363E40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rFonts w:asciiTheme="minorHAnsi" w:hAnsiTheme="minorHAnsi" w:cs="MyriadPro-Semibold"/>
                <w:b/>
                <w:sz w:val="22"/>
                <w:szCs w:val="22"/>
              </w:rPr>
            </w:pPr>
            <w:r w:rsidRPr="00AF542A">
              <w:rPr>
                <w:rFonts w:asciiTheme="minorHAnsi" w:hAnsiTheme="minorHAnsi" w:cs="MyriadPro-Semibold"/>
                <w:b/>
                <w:sz w:val="22"/>
                <w:szCs w:val="22"/>
              </w:rPr>
              <w:t>Are there any symptoms suggestive of non-urinary infection?          Please circle symptoms which apply:</w:t>
            </w:r>
          </w:p>
        </w:tc>
      </w:tr>
      <w:tr w:rsidR="006E0033" w:rsidRPr="00AF542A" w:rsidTr="00D90280">
        <w:trPr>
          <w:trHeight w:val="1760"/>
        </w:trPr>
        <w:tc>
          <w:tcPr>
            <w:tcW w:w="10682" w:type="dxa"/>
            <w:gridSpan w:val="2"/>
          </w:tcPr>
          <w:p w:rsidR="006E0033" w:rsidRPr="002247A4" w:rsidRDefault="006E0033" w:rsidP="006E0033">
            <w:pPr>
              <w:pStyle w:val="ListParagraph"/>
              <w:autoSpaceDE w:val="0"/>
              <w:autoSpaceDN w:val="0"/>
              <w:adjustRightInd w:val="0"/>
              <w:ind w:left="360"/>
              <w:rPr>
                <w:rFonts w:asciiTheme="minorHAnsi" w:hAnsiTheme="minorHAnsi" w:cs="MyriadPro-Semibold"/>
                <w:b/>
                <w:sz w:val="16"/>
                <w:szCs w:val="16"/>
              </w:rPr>
            </w:pPr>
          </w:p>
          <w:p w:rsidR="006E0033" w:rsidRPr="00AF542A" w:rsidRDefault="006E0033" w:rsidP="006E0033">
            <w:pPr>
              <w:autoSpaceDE w:val="0"/>
              <w:autoSpaceDN w:val="0"/>
              <w:adjustRightInd w:val="0"/>
              <w:rPr>
                <w:rFonts w:cs="MyriadPro-Regular"/>
              </w:rPr>
            </w:pPr>
            <w:r w:rsidRPr="00AF542A">
              <w:rPr>
                <w:rFonts w:cs="MyriadPro-Semibold"/>
                <w:b/>
              </w:rPr>
              <w:t xml:space="preserve">Respiratory </w:t>
            </w:r>
            <w:r w:rsidRPr="00AF542A">
              <w:rPr>
                <w:rFonts w:cs="MyriadPro-Regular"/>
                <w:b/>
              </w:rPr>
              <w:t>-</w:t>
            </w:r>
            <w:r w:rsidRPr="00AF542A">
              <w:rPr>
                <w:rFonts w:cs="MyriadPro-Regular"/>
              </w:rPr>
              <w:t xml:space="preserve"> </w:t>
            </w:r>
            <w:r w:rsidRPr="00AF542A">
              <w:rPr>
                <w:rFonts w:cs="MyriadPro-Regular"/>
              </w:rPr>
              <w:tab/>
              <w:t xml:space="preserve">          </w:t>
            </w:r>
            <w:r w:rsidR="00903571" w:rsidRPr="00AF542A">
              <w:rPr>
                <w:rFonts w:cs="MyriadPro-Regular"/>
              </w:rPr>
              <w:t>shortness of breath</w:t>
            </w:r>
            <w:r w:rsidR="00903571" w:rsidRPr="00AF542A">
              <w:rPr>
                <w:rFonts w:cs="MyriadPro-Regular"/>
              </w:rPr>
              <w:tab/>
              <w:t xml:space="preserve"> cough or sputum production  </w:t>
            </w:r>
            <w:r w:rsidRPr="00AF542A">
              <w:rPr>
                <w:rFonts w:cs="MyriadPro-Regular"/>
              </w:rPr>
              <w:t xml:space="preserve">     n</w:t>
            </w:r>
            <w:r w:rsidR="0001447E" w:rsidRPr="00AF542A">
              <w:rPr>
                <w:rFonts w:cs="MyriadPro-Regular"/>
              </w:rPr>
              <w:t xml:space="preserve">ew </w:t>
            </w:r>
            <w:r w:rsidRPr="00AF542A">
              <w:rPr>
                <w:rFonts w:cs="MyriadPro-Regular"/>
              </w:rPr>
              <w:t xml:space="preserve"> chest pain</w:t>
            </w:r>
          </w:p>
          <w:p w:rsidR="00D90280" w:rsidRPr="002247A4" w:rsidRDefault="00D90280" w:rsidP="006E0033">
            <w:pPr>
              <w:autoSpaceDE w:val="0"/>
              <w:autoSpaceDN w:val="0"/>
              <w:adjustRightInd w:val="0"/>
              <w:rPr>
                <w:rFonts w:cs="MyriadPro-Regular"/>
                <w:sz w:val="16"/>
                <w:szCs w:val="16"/>
              </w:rPr>
            </w:pPr>
          </w:p>
          <w:p w:rsidR="006E0033" w:rsidRPr="00AF542A" w:rsidRDefault="006E0033" w:rsidP="006E0033">
            <w:pPr>
              <w:autoSpaceDE w:val="0"/>
              <w:autoSpaceDN w:val="0"/>
              <w:adjustRightInd w:val="0"/>
              <w:rPr>
                <w:rFonts w:cs="MyriadPro-Regular"/>
              </w:rPr>
            </w:pPr>
            <w:r w:rsidRPr="00AF542A">
              <w:rPr>
                <w:rFonts w:cs="MyriadPro-Semibold"/>
                <w:b/>
              </w:rPr>
              <w:t xml:space="preserve">Gastrointestinal </w:t>
            </w:r>
            <w:r w:rsidRPr="00AF542A">
              <w:rPr>
                <w:rFonts w:cs="MyriadPro-Regular"/>
                <w:b/>
              </w:rPr>
              <w:t>-</w:t>
            </w:r>
            <w:r w:rsidR="00903571" w:rsidRPr="00AF542A">
              <w:rPr>
                <w:rFonts w:cs="MyriadPro-Regular"/>
              </w:rPr>
              <w:t xml:space="preserve"> </w:t>
            </w:r>
            <w:r w:rsidR="00903571" w:rsidRPr="00AF542A">
              <w:rPr>
                <w:rFonts w:cs="MyriadPro-Regular"/>
              </w:rPr>
              <w:tab/>
              <w:t>nausea/vomiting          new abdominal pain</w:t>
            </w:r>
            <w:r w:rsidRPr="00AF542A">
              <w:rPr>
                <w:rFonts w:cs="MyriadPro-Regular"/>
              </w:rPr>
              <w:t xml:space="preserve"> </w:t>
            </w:r>
            <w:r w:rsidRPr="00AF542A">
              <w:rPr>
                <w:rFonts w:cs="MyriadPro-Regular"/>
              </w:rPr>
              <w:tab/>
              <w:t xml:space="preserve">              new onset diarrhoea</w:t>
            </w:r>
          </w:p>
          <w:p w:rsidR="00D90280" w:rsidRPr="002247A4" w:rsidRDefault="00D90280" w:rsidP="006E0033">
            <w:pPr>
              <w:autoSpaceDE w:val="0"/>
              <w:autoSpaceDN w:val="0"/>
              <w:adjustRightInd w:val="0"/>
              <w:rPr>
                <w:rFonts w:cs="MyriadPro-Regular"/>
                <w:sz w:val="16"/>
                <w:szCs w:val="16"/>
              </w:rPr>
            </w:pPr>
          </w:p>
          <w:p w:rsidR="006E0033" w:rsidRPr="00AF542A" w:rsidRDefault="006E0033" w:rsidP="006E0033">
            <w:r w:rsidRPr="00AF542A">
              <w:rPr>
                <w:rFonts w:cs="MyriadPro-Semibold"/>
                <w:b/>
              </w:rPr>
              <w:t xml:space="preserve">Skin/soft tissue </w:t>
            </w:r>
            <w:r w:rsidRPr="00AF542A">
              <w:rPr>
                <w:rFonts w:cs="MyriadPro-Regular"/>
                <w:b/>
              </w:rPr>
              <w:t>-</w:t>
            </w:r>
            <w:r w:rsidRPr="00AF542A">
              <w:rPr>
                <w:rFonts w:cs="MyriadPro-Regular"/>
              </w:rPr>
              <w:tab/>
              <w:t>new redness</w:t>
            </w:r>
            <w:r w:rsidR="00903571" w:rsidRPr="00AF542A">
              <w:rPr>
                <w:rFonts w:cs="MyriadPro-Regular"/>
              </w:rPr>
              <w:tab/>
            </w:r>
            <w:r w:rsidR="00903571" w:rsidRPr="00AF542A">
              <w:rPr>
                <w:rFonts w:cs="MyriadPro-Regular"/>
              </w:rPr>
              <w:tab/>
              <w:t xml:space="preserve">  warmth/swelling        </w:t>
            </w:r>
            <w:r w:rsidR="00F176C3" w:rsidRPr="00AF542A">
              <w:rPr>
                <w:rFonts w:cs="MyriadPro-Regular"/>
              </w:rPr>
              <w:t xml:space="preserve">    </w:t>
            </w:r>
            <w:r w:rsidR="00903571" w:rsidRPr="00AF542A">
              <w:rPr>
                <w:rFonts w:cs="MyriadPro-Regular"/>
              </w:rPr>
              <w:t xml:space="preserve">        </w:t>
            </w:r>
            <w:r w:rsidR="0001447E" w:rsidRPr="00AF542A">
              <w:rPr>
                <w:rFonts w:cs="MyriadPro-Regular"/>
              </w:rPr>
              <w:t>appearance of pus</w:t>
            </w:r>
          </w:p>
          <w:p w:rsidR="006E0033" w:rsidRPr="002247A4" w:rsidRDefault="006E0033">
            <w:pPr>
              <w:rPr>
                <w:sz w:val="16"/>
                <w:szCs w:val="16"/>
              </w:rPr>
            </w:pPr>
          </w:p>
        </w:tc>
      </w:tr>
      <w:tr w:rsidR="00C02571" w:rsidRPr="00AF542A" w:rsidTr="00C02571">
        <w:trPr>
          <w:trHeight w:val="20"/>
        </w:trPr>
        <w:tc>
          <w:tcPr>
            <w:tcW w:w="10682" w:type="dxa"/>
            <w:gridSpan w:val="2"/>
            <w:shd w:val="clear" w:color="auto" w:fill="FFFFFF" w:themeFill="background1"/>
          </w:tcPr>
          <w:p w:rsidR="00C02571" w:rsidRPr="00C02571" w:rsidRDefault="008C3125" w:rsidP="00C02571">
            <w:pPr>
              <w:pStyle w:val="NormalWeb"/>
              <w:numPr>
                <w:ilvl w:val="0"/>
                <w:numId w:val="4"/>
              </w:numPr>
              <w:kinsoku w:val="0"/>
              <w:overflowPunct w:val="0"/>
              <w:spacing w:before="134" w:beforeAutospacing="0" w:after="0" w:afterAutospacing="0"/>
              <w:textAlignment w:val="baseline"/>
              <w:rPr>
                <w:rFonts w:asciiTheme="minorHAnsi" w:eastAsia="MS PGothic" w:hAnsiTheme="minorHAnsi" w:cs="Arial"/>
                <w:b/>
                <w:color w:val="000000" w:themeColor="text1"/>
                <w:kern w:val="24"/>
                <w:sz w:val="22"/>
                <w:szCs w:val="22"/>
              </w:rPr>
            </w:pPr>
            <w:r>
              <w:rPr>
                <w:rFonts w:asciiTheme="minorHAnsi" w:eastAsia="MS PGothic" w:hAnsiTheme="minorHAnsi" w:cs="Arial"/>
                <w:b/>
                <w:color w:val="FF0000"/>
                <w:kern w:val="24"/>
                <w:sz w:val="22"/>
                <w:szCs w:val="22"/>
              </w:rPr>
              <w:t>FI</w:t>
            </w:r>
            <w:r w:rsidR="002247A4">
              <w:rPr>
                <w:rFonts w:asciiTheme="minorHAnsi" w:eastAsia="MS PGothic" w:hAnsiTheme="minorHAnsi" w:cs="Arial"/>
                <w:b/>
                <w:color w:val="FF0000"/>
                <w:kern w:val="24"/>
                <w:sz w:val="22"/>
                <w:szCs w:val="22"/>
              </w:rPr>
              <w:t>R</w:t>
            </w:r>
            <w:r>
              <w:rPr>
                <w:rFonts w:asciiTheme="minorHAnsi" w:eastAsia="MS PGothic" w:hAnsiTheme="minorHAnsi" w:cs="Arial"/>
                <w:b/>
                <w:color w:val="FF0000"/>
                <w:kern w:val="24"/>
                <w:sz w:val="22"/>
                <w:szCs w:val="22"/>
              </w:rPr>
              <w:t xml:space="preserve">ST </w:t>
            </w:r>
            <w:r w:rsidR="00C02571" w:rsidRPr="00C02571">
              <w:rPr>
                <w:rFonts w:asciiTheme="minorHAnsi" w:eastAsia="MS PGothic" w:hAnsiTheme="minorHAnsi" w:cs="Arial"/>
                <w:b/>
                <w:color w:val="FF0000"/>
                <w:kern w:val="24"/>
                <w:sz w:val="22"/>
                <w:szCs w:val="22"/>
              </w:rPr>
              <w:t>THINK SEPSIS – check for any vital signs/symptoms using screening tool</w:t>
            </w:r>
            <w:r>
              <w:rPr>
                <w:rFonts w:asciiTheme="minorHAnsi" w:eastAsia="MS PGothic" w:hAnsiTheme="minorHAnsi" w:cs="Arial"/>
                <w:b/>
                <w:color w:val="FF0000"/>
                <w:kern w:val="24"/>
                <w:sz w:val="22"/>
                <w:szCs w:val="22"/>
              </w:rPr>
              <w:t>s</w:t>
            </w:r>
          </w:p>
          <w:p w:rsidR="00C02571" w:rsidRPr="00AF542A" w:rsidRDefault="00420D5E" w:rsidP="00C02571">
            <w:pPr>
              <w:pStyle w:val="NormalWeb"/>
              <w:kinsoku w:val="0"/>
              <w:overflowPunct w:val="0"/>
              <w:spacing w:before="134" w:beforeAutospacing="0" w:after="0" w:afterAutospacing="0"/>
              <w:ind w:left="360"/>
              <w:textAlignment w:val="baseline"/>
              <w:rPr>
                <w:rFonts w:asciiTheme="minorHAnsi" w:eastAsia="MS PGothic" w:hAnsiTheme="minorHAnsi" w:cs="Arial"/>
                <w:b/>
                <w:color w:val="000000" w:themeColor="text1"/>
                <w:kern w:val="24"/>
                <w:sz w:val="22"/>
                <w:szCs w:val="22"/>
              </w:rPr>
            </w:pPr>
            <w:hyperlink r:id="rId8" w:history="1">
              <w:r w:rsidR="00C02571" w:rsidRPr="00944198">
                <w:rPr>
                  <w:rStyle w:val="Hyperlink"/>
                  <w:rFonts w:asciiTheme="minorHAnsi" w:eastAsia="MS PGothic" w:hAnsiTheme="minorHAnsi" w:cs="Arial"/>
                  <w:b/>
                  <w:kern w:val="24"/>
                  <w:sz w:val="22"/>
                  <w:szCs w:val="22"/>
                </w:rPr>
                <w:t>https://sepsistrust.org/wp-content/uploads/2018/06/Community-carers-NICE-Final-2.pdf</w:t>
              </w:r>
            </w:hyperlink>
          </w:p>
        </w:tc>
      </w:tr>
      <w:tr w:rsidR="006E0033" w:rsidRPr="00AF542A" w:rsidTr="00206A64">
        <w:trPr>
          <w:trHeight w:val="20"/>
        </w:trPr>
        <w:tc>
          <w:tcPr>
            <w:tcW w:w="10682" w:type="dxa"/>
            <w:gridSpan w:val="2"/>
            <w:shd w:val="clear" w:color="auto" w:fill="B8CCE4" w:themeFill="accent1" w:themeFillTint="66"/>
          </w:tcPr>
          <w:p w:rsidR="006E0033" w:rsidRPr="00AF542A" w:rsidRDefault="006E0033" w:rsidP="00C02571">
            <w:pPr>
              <w:pStyle w:val="NormalWeb"/>
              <w:numPr>
                <w:ilvl w:val="0"/>
                <w:numId w:val="4"/>
              </w:numPr>
              <w:kinsoku w:val="0"/>
              <w:overflowPunct w:val="0"/>
              <w:spacing w:before="134" w:beforeAutospacing="0" w:after="0" w:afterAutospacing="0"/>
              <w:textAlignment w:val="baseline"/>
              <w:rPr>
                <w:rFonts w:asciiTheme="minorHAnsi" w:hAnsiTheme="minorHAnsi" w:cs="MyriadPro-Semibold"/>
                <w:b/>
                <w:sz w:val="22"/>
                <w:szCs w:val="22"/>
              </w:rPr>
            </w:pPr>
            <w:r w:rsidRPr="00AF542A">
              <w:rPr>
                <w:rFonts w:asciiTheme="minorHAnsi" w:eastAsia="MS PGothic" w:hAnsiTheme="minorHAnsi" w:cs="Arial"/>
                <w:b/>
                <w:color w:val="000000" w:themeColor="text1"/>
                <w:kern w:val="24"/>
                <w:sz w:val="22"/>
                <w:szCs w:val="22"/>
              </w:rPr>
              <w:t xml:space="preserve">Does the patient/resident have </w:t>
            </w:r>
            <w:r w:rsidR="00C02571">
              <w:rPr>
                <w:rFonts w:asciiTheme="minorHAnsi" w:eastAsia="MS PGothic" w:hAnsiTheme="minorHAnsi" w:cs="Arial"/>
                <w:b/>
                <w:color w:val="000000" w:themeColor="text1"/>
                <w:kern w:val="24"/>
                <w:sz w:val="22"/>
                <w:szCs w:val="22"/>
              </w:rPr>
              <w:t>any</w:t>
            </w:r>
            <w:r w:rsidRPr="00AF542A">
              <w:rPr>
                <w:rFonts w:asciiTheme="minorHAnsi" w:eastAsia="MS PGothic" w:hAnsiTheme="minorHAnsi" w:cs="Arial"/>
                <w:b/>
                <w:color w:val="000000" w:themeColor="text1"/>
                <w:kern w:val="24"/>
                <w:sz w:val="22"/>
                <w:szCs w:val="22"/>
              </w:rPr>
              <w:t xml:space="preserve"> of </w:t>
            </w:r>
            <w:r w:rsidR="00C02571">
              <w:rPr>
                <w:rFonts w:asciiTheme="minorHAnsi" w:eastAsia="MS PGothic" w:hAnsiTheme="minorHAnsi" w:cs="Arial"/>
                <w:b/>
                <w:color w:val="000000" w:themeColor="text1"/>
                <w:kern w:val="24"/>
                <w:sz w:val="22"/>
                <w:szCs w:val="22"/>
              </w:rPr>
              <w:t xml:space="preserve">the </w:t>
            </w:r>
            <w:r w:rsidRPr="00AF542A">
              <w:rPr>
                <w:rFonts w:asciiTheme="minorHAnsi" w:eastAsia="MS PGothic" w:hAnsiTheme="minorHAnsi" w:cs="Arial"/>
                <w:b/>
                <w:color w:val="000000" w:themeColor="text1"/>
                <w:kern w:val="24"/>
                <w:sz w:val="22"/>
                <w:szCs w:val="22"/>
              </w:rPr>
              <w:t xml:space="preserve">following as </w:t>
            </w:r>
            <w:r w:rsidRPr="00AF542A">
              <w:rPr>
                <w:rFonts w:asciiTheme="minorHAnsi" w:eastAsia="MS PGothic" w:hAnsiTheme="minorHAnsi" w:cs="Arial"/>
                <w:b/>
                <w:color w:val="000000" w:themeColor="text1"/>
                <w:kern w:val="24"/>
                <w:sz w:val="22"/>
                <w:szCs w:val="22"/>
                <w:u w:val="single"/>
              </w:rPr>
              <w:t>new</w:t>
            </w:r>
            <w:r w:rsidRPr="00AF542A">
              <w:rPr>
                <w:rFonts w:asciiTheme="minorHAnsi" w:eastAsia="MS PGothic" w:hAnsiTheme="minorHAnsi" w:cs="Arial"/>
                <w:b/>
                <w:color w:val="000000" w:themeColor="text1"/>
                <w:kern w:val="24"/>
                <w:sz w:val="22"/>
                <w:szCs w:val="22"/>
              </w:rPr>
              <w:t xml:space="preserve"> symptoms?   </w:t>
            </w:r>
            <w:r w:rsidR="00FF5B52" w:rsidRPr="00AF542A">
              <w:rPr>
                <w:rFonts w:asciiTheme="minorHAnsi" w:eastAsia="MS PGothic" w:hAnsiTheme="minorHAnsi" w:cs="Arial"/>
                <w:b/>
                <w:color w:val="000000" w:themeColor="text1"/>
                <w:kern w:val="24"/>
                <w:sz w:val="22"/>
                <w:szCs w:val="22"/>
              </w:rPr>
              <w:t xml:space="preserve">   </w:t>
            </w:r>
            <w:r w:rsidRPr="00AF542A">
              <w:rPr>
                <w:rFonts w:asciiTheme="minorHAnsi" w:eastAsia="MS PGothic" w:hAnsiTheme="minorHAnsi" w:cs="Arial"/>
                <w:b/>
                <w:color w:val="000000" w:themeColor="text1"/>
                <w:kern w:val="24"/>
                <w:sz w:val="22"/>
                <w:szCs w:val="22"/>
              </w:rPr>
              <w:t xml:space="preserve">  </w:t>
            </w:r>
            <w:r w:rsidR="002247A4">
              <w:rPr>
                <w:rFonts w:asciiTheme="minorHAnsi" w:eastAsia="MS PGothic" w:hAnsiTheme="minorHAnsi" w:cs="Arial"/>
                <w:b/>
                <w:color w:val="000000" w:themeColor="text1"/>
                <w:kern w:val="24"/>
                <w:sz w:val="22"/>
                <w:szCs w:val="22"/>
              </w:rPr>
              <w:t xml:space="preserve">         </w:t>
            </w:r>
            <w:r w:rsidRPr="00AF542A">
              <w:rPr>
                <w:rFonts w:asciiTheme="minorHAnsi" w:eastAsia="MS PGothic" w:hAnsiTheme="minorHAnsi" w:cs="Arial"/>
                <w:b/>
                <w:color w:val="000000" w:themeColor="text1"/>
                <w:kern w:val="24"/>
                <w:sz w:val="22"/>
                <w:szCs w:val="22"/>
              </w:rPr>
              <w:t>Tick relevant boxes if present</w:t>
            </w:r>
          </w:p>
        </w:tc>
      </w:tr>
      <w:tr w:rsidR="008C3125" w:rsidRPr="00AF542A" w:rsidTr="002247A4">
        <w:tc>
          <w:tcPr>
            <w:tcW w:w="9700" w:type="dxa"/>
          </w:tcPr>
          <w:p w:rsidR="008C3125" w:rsidRPr="00AF542A" w:rsidRDefault="008C3125" w:rsidP="005D49EF">
            <w:pPr>
              <w:pStyle w:val="ListParagraph"/>
              <w:numPr>
                <w:ilvl w:val="0"/>
                <w:numId w:val="10"/>
              </w:numPr>
              <w:kinsoku w:val="0"/>
              <w:overflowPunct w:val="0"/>
              <w:textAlignment w:val="baseline"/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</w:pPr>
            <w:r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>Kidney pain/tenderness in back under ribs</w:t>
            </w:r>
          </w:p>
        </w:tc>
        <w:tc>
          <w:tcPr>
            <w:tcW w:w="982" w:type="dxa"/>
          </w:tcPr>
          <w:p w:rsidR="008C3125" w:rsidRPr="00AF542A" w:rsidRDefault="008C3125" w:rsidP="006E0033">
            <w:pPr>
              <w:pStyle w:val="ListParagraph"/>
              <w:kinsoku w:val="0"/>
              <w:overflowPunct w:val="0"/>
              <w:textAlignment w:val="baseline"/>
              <w:rPr>
                <w:rFonts w:asciiTheme="minorHAnsi" w:hAnsiTheme="minorHAnsi" w:cs="MyriadPro-Semibold"/>
                <w:sz w:val="22"/>
                <w:szCs w:val="22"/>
              </w:rPr>
            </w:pPr>
          </w:p>
        </w:tc>
      </w:tr>
      <w:tr w:rsidR="008C3125" w:rsidRPr="00AF542A" w:rsidTr="002247A4">
        <w:tc>
          <w:tcPr>
            <w:tcW w:w="9700" w:type="dxa"/>
          </w:tcPr>
          <w:p w:rsidR="008C3125" w:rsidRPr="00AF542A" w:rsidRDefault="008C3125" w:rsidP="005D49EF">
            <w:pPr>
              <w:pStyle w:val="ListParagraph"/>
              <w:numPr>
                <w:ilvl w:val="0"/>
                <w:numId w:val="10"/>
              </w:numPr>
              <w:kinsoku w:val="0"/>
              <w:overflowPunct w:val="0"/>
              <w:textAlignment w:val="baseline"/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</w:pPr>
            <w:r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>New/different myalgia (muscle pain), flu-like illness</w:t>
            </w:r>
          </w:p>
        </w:tc>
        <w:tc>
          <w:tcPr>
            <w:tcW w:w="982" w:type="dxa"/>
          </w:tcPr>
          <w:p w:rsidR="008C3125" w:rsidRPr="00AF542A" w:rsidRDefault="008C3125" w:rsidP="006E0033">
            <w:pPr>
              <w:pStyle w:val="ListParagraph"/>
              <w:kinsoku w:val="0"/>
              <w:overflowPunct w:val="0"/>
              <w:textAlignment w:val="baseline"/>
              <w:rPr>
                <w:rFonts w:asciiTheme="minorHAnsi" w:hAnsiTheme="minorHAnsi" w:cs="MyriadPro-Semibold"/>
                <w:sz w:val="22"/>
                <w:szCs w:val="22"/>
              </w:rPr>
            </w:pPr>
          </w:p>
        </w:tc>
      </w:tr>
      <w:tr w:rsidR="008C3125" w:rsidRPr="00AF542A" w:rsidTr="002247A4">
        <w:tc>
          <w:tcPr>
            <w:tcW w:w="9700" w:type="dxa"/>
          </w:tcPr>
          <w:p w:rsidR="008C3125" w:rsidRPr="00AF542A" w:rsidRDefault="008C3125" w:rsidP="008C3125">
            <w:pPr>
              <w:pStyle w:val="ListParagraph"/>
              <w:numPr>
                <w:ilvl w:val="0"/>
                <w:numId w:val="10"/>
              </w:numPr>
              <w:kinsoku w:val="0"/>
              <w:overflowPunct w:val="0"/>
              <w:textAlignment w:val="baseline"/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</w:pPr>
            <w:r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>Nausea/vomiting</w:t>
            </w:r>
          </w:p>
        </w:tc>
        <w:tc>
          <w:tcPr>
            <w:tcW w:w="982" w:type="dxa"/>
          </w:tcPr>
          <w:p w:rsidR="008C3125" w:rsidRPr="00AF542A" w:rsidRDefault="008C3125" w:rsidP="006E0033">
            <w:pPr>
              <w:pStyle w:val="ListParagraph"/>
              <w:kinsoku w:val="0"/>
              <w:overflowPunct w:val="0"/>
              <w:textAlignment w:val="baseline"/>
              <w:rPr>
                <w:rFonts w:asciiTheme="minorHAnsi" w:hAnsiTheme="minorHAnsi" w:cs="MyriadPro-Semibold"/>
                <w:sz w:val="22"/>
                <w:szCs w:val="22"/>
              </w:rPr>
            </w:pPr>
          </w:p>
        </w:tc>
      </w:tr>
      <w:tr w:rsidR="00AF690F" w:rsidRPr="00AF542A" w:rsidTr="002247A4">
        <w:tc>
          <w:tcPr>
            <w:tcW w:w="9700" w:type="dxa"/>
          </w:tcPr>
          <w:p w:rsidR="00AF690F" w:rsidRPr="00AF542A" w:rsidRDefault="008C3125" w:rsidP="002247A4">
            <w:pPr>
              <w:pStyle w:val="ListParagraph"/>
              <w:numPr>
                <w:ilvl w:val="0"/>
                <w:numId w:val="10"/>
              </w:numPr>
              <w:kinsoku w:val="0"/>
              <w:overflowPunct w:val="0"/>
              <w:textAlignment w:val="baseline"/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</w:pPr>
            <w:r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>S</w:t>
            </w:r>
            <w:r w:rsidR="00AF690F" w:rsidRPr="00AF542A"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>haking chills (rigors)</w:t>
            </w:r>
            <w:r w:rsidR="002247A4"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 xml:space="preserve"> OR </w:t>
            </w:r>
            <w:r w:rsidR="00AF690F" w:rsidRPr="00AF542A"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 xml:space="preserve">temperature </w:t>
            </w:r>
            <w:r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>over 37.9</w:t>
            </w:r>
            <w:r w:rsidR="00AF690F" w:rsidRPr="00AF542A">
              <w:rPr>
                <w:rFonts w:asciiTheme="minorHAnsi" w:eastAsia="MS PGothic" w:hAnsiTheme="minorHAnsi" w:cs="Cambria Math"/>
                <w:b/>
                <w:bCs/>
                <w:kern w:val="24"/>
                <w:sz w:val="22"/>
                <w:szCs w:val="22"/>
              </w:rPr>
              <w:t>⁰</w:t>
            </w:r>
            <w:r w:rsidR="00AF690F" w:rsidRPr="00AF542A"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>C</w:t>
            </w:r>
            <w:r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 xml:space="preserve"> </w:t>
            </w:r>
            <w:r w:rsidRPr="002247A4"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  <w:u w:val="single"/>
              </w:rPr>
              <w:t>OR</w:t>
            </w:r>
            <w:r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 xml:space="preserve"> </w:t>
            </w:r>
            <w:r w:rsidR="00AF690F" w:rsidRPr="00AF690F">
              <w:rPr>
                <w:rFonts w:asciiTheme="minorHAnsi" w:hAnsiTheme="minorHAnsi" w:cs="MyriadPro-Regular"/>
                <w:b/>
                <w:sz w:val="22"/>
                <w:szCs w:val="22"/>
              </w:rPr>
              <w:t xml:space="preserve">36°C </w:t>
            </w:r>
            <w:r w:rsidR="002247A4">
              <w:rPr>
                <w:rFonts w:asciiTheme="minorHAnsi" w:hAnsiTheme="minorHAnsi" w:cs="MyriadPro-Regular"/>
                <w:b/>
                <w:sz w:val="22"/>
                <w:szCs w:val="22"/>
              </w:rPr>
              <w:t>or below</w:t>
            </w:r>
          </w:p>
        </w:tc>
        <w:tc>
          <w:tcPr>
            <w:tcW w:w="982" w:type="dxa"/>
          </w:tcPr>
          <w:p w:rsidR="00AF690F" w:rsidRPr="00AF542A" w:rsidRDefault="00AF690F" w:rsidP="006E0033">
            <w:pPr>
              <w:pStyle w:val="ListParagraph"/>
              <w:kinsoku w:val="0"/>
              <w:overflowPunct w:val="0"/>
              <w:textAlignment w:val="baseline"/>
              <w:rPr>
                <w:rFonts w:asciiTheme="minorHAnsi" w:hAnsiTheme="minorHAnsi" w:cs="MyriadPro-Semibold"/>
                <w:sz w:val="22"/>
                <w:szCs w:val="22"/>
              </w:rPr>
            </w:pPr>
          </w:p>
        </w:tc>
      </w:tr>
      <w:tr w:rsidR="008C3125" w:rsidRPr="00AF542A" w:rsidTr="002247A4">
        <w:tc>
          <w:tcPr>
            <w:tcW w:w="9700" w:type="dxa"/>
            <w:shd w:val="clear" w:color="auto" w:fill="DBE5F1" w:themeFill="accent1" w:themeFillTint="33"/>
          </w:tcPr>
          <w:p w:rsidR="008C3125" w:rsidRPr="008C3125" w:rsidRDefault="008C3125" w:rsidP="00D05FB0">
            <w:pPr>
              <w:kinsoku w:val="0"/>
              <w:overflowPunct w:val="0"/>
              <w:ind w:left="360"/>
              <w:textAlignment w:val="baseline"/>
              <w:rPr>
                <w:rFonts w:eastAsia="MS PGothic" w:cs="Arial"/>
                <w:b/>
                <w:bCs/>
                <w:kern w:val="24"/>
              </w:rPr>
            </w:pPr>
          </w:p>
        </w:tc>
        <w:tc>
          <w:tcPr>
            <w:tcW w:w="982" w:type="dxa"/>
            <w:shd w:val="clear" w:color="auto" w:fill="FFFFFF" w:themeFill="background1"/>
          </w:tcPr>
          <w:p w:rsidR="008C3125" w:rsidRPr="00AF542A" w:rsidRDefault="008C3125" w:rsidP="00D05FB0">
            <w:pPr>
              <w:pStyle w:val="ListParagraph"/>
              <w:kinsoku w:val="0"/>
              <w:overflowPunct w:val="0"/>
              <w:textAlignment w:val="baseline"/>
              <w:rPr>
                <w:rFonts w:asciiTheme="minorHAnsi" w:hAnsiTheme="minorHAnsi" w:cs="MyriadPro-Semibold"/>
                <w:sz w:val="22"/>
                <w:szCs w:val="22"/>
              </w:rPr>
            </w:pPr>
          </w:p>
        </w:tc>
      </w:tr>
      <w:tr w:rsidR="006E0033" w:rsidRPr="00AF542A" w:rsidTr="002247A4">
        <w:tc>
          <w:tcPr>
            <w:tcW w:w="9700" w:type="dxa"/>
          </w:tcPr>
          <w:p w:rsidR="006E0033" w:rsidRPr="00AF542A" w:rsidRDefault="008C3125" w:rsidP="008C3125">
            <w:pPr>
              <w:pStyle w:val="ListParagraph"/>
              <w:numPr>
                <w:ilvl w:val="0"/>
                <w:numId w:val="10"/>
              </w:numPr>
              <w:kinsoku w:val="0"/>
              <w:overflowPunct w:val="0"/>
              <w:textAlignment w:val="baseline"/>
              <w:rPr>
                <w:rFonts w:asciiTheme="minorHAnsi" w:eastAsia="Times New Roman" w:hAnsiTheme="minorHAnsi"/>
                <w:sz w:val="22"/>
                <w:szCs w:val="22"/>
              </w:rPr>
            </w:pPr>
            <w:r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>New onset d</w:t>
            </w:r>
            <w:r w:rsidR="006E0033" w:rsidRPr="00AF542A"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>ysuria</w:t>
            </w:r>
            <w:r w:rsidR="006E0033" w:rsidRPr="00AF542A">
              <w:rPr>
                <w:rFonts w:asciiTheme="minorHAnsi" w:eastAsia="MS PGothic" w:hAnsiTheme="minorHAnsi" w:cs="Arial"/>
                <w:kern w:val="24"/>
                <w:sz w:val="22"/>
                <w:szCs w:val="22"/>
              </w:rPr>
              <w:t xml:space="preserve"> - (painful or difficult urination)</w:t>
            </w:r>
          </w:p>
        </w:tc>
        <w:tc>
          <w:tcPr>
            <w:tcW w:w="982" w:type="dxa"/>
          </w:tcPr>
          <w:p w:rsidR="006E0033" w:rsidRPr="00AF542A" w:rsidRDefault="006E0033" w:rsidP="006E0033">
            <w:pPr>
              <w:pStyle w:val="ListParagraph"/>
              <w:kinsoku w:val="0"/>
              <w:overflowPunct w:val="0"/>
              <w:textAlignment w:val="baseline"/>
              <w:rPr>
                <w:rFonts w:asciiTheme="minorHAnsi" w:hAnsiTheme="minorHAnsi" w:cs="MyriadPro-Semibold"/>
                <w:sz w:val="22"/>
                <w:szCs w:val="22"/>
              </w:rPr>
            </w:pPr>
          </w:p>
        </w:tc>
      </w:tr>
      <w:tr w:rsidR="002247A4" w:rsidRPr="00AF542A" w:rsidTr="002247A4">
        <w:tc>
          <w:tcPr>
            <w:tcW w:w="9700" w:type="dxa"/>
          </w:tcPr>
          <w:p w:rsidR="002247A4" w:rsidRPr="002247A4" w:rsidRDefault="002247A4" w:rsidP="002247A4">
            <w:pPr>
              <w:pStyle w:val="ListParagraph"/>
              <w:numPr>
                <w:ilvl w:val="0"/>
                <w:numId w:val="10"/>
              </w:numPr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</w:pPr>
            <w:r w:rsidRPr="002247A4"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>Temperature 1.5⁰C above patients normal twice in last 12 hours</w:t>
            </w:r>
            <w:r w:rsidRPr="002247A4"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ab/>
            </w:r>
          </w:p>
        </w:tc>
        <w:tc>
          <w:tcPr>
            <w:tcW w:w="982" w:type="dxa"/>
          </w:tcPr>
          <w:p w:rsidR="002247A4" w:rsidRPr="00AF542A" w:rsidRDefault="002247A4" w:rsidP="006E0033">
            <w:pPr>
              <w:pStyle w:val="ListParagraph"/>
              <w:kinsoku w:val="0"/>
              <w:overflowPunct w:val="0"/>
              <w:textAlignment w:val="baseline"/>
              <w:rPr>
                <w:rFonts w:asciiTheme="minorHAnsi" w:hAnsiTheme="minorHAnsi" w:cs="MyriadPro-Semibold"/>
                <w:sz w:val="22"/>
                <w:szCs w:val="22"/>
              </w:rPr>
            </w:pPr>
          </w:p>
        </w:tc>
      </w:tr>
      <w:tr w:rsidR="006E0033" w:rsidRPr="00AF542A" w:rsidTr="002247A4">
        <w:tc>
          <w:tcPr>
            <w:tcW w:w="9700" w:type="dxa"/>
          </w:tcPr>
          <w:p w:rsidR="006E0033" w:rsidRPr="00AF542A" w:rsidRDefault="008C3125" w:rsidP="002247A4">
            <w:pPr>
              <w:pStyle w:val="ListParagraph"/>
              <w:numPr>
                <w:ilvl w:val="0"/>
                <w:numId w:val="10"/>
              </w:numPr>
              <w:kinsoku w:val="0"/>
              <w:overflowPunct w:val="0"/>
              <w:textAlignment w:val="baseline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 xml:space="preserve">New frequency or </w:t>
            </w:r>
            <w:r w:rsidR="002247A4"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>u</w:t>
            </w:r>
            <w:r w:rsidR="006E0033" w:rsidRPr="00AF542A"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 xml:space="preserve">rgency </w:t>
            </w:r>
            <w:r w:rsidR="006E0033" w:rsidRPr="00AF542A">
              <w:rPr>
                <w:rFonts w:asciiTheme="minorHAnsi" w:eastAsia="MS PGothic" w:hAnsiTheme="minorHAnsi" w:cs="Arial"/>
                <w:kern w:val="24"/>
                <w:sz w:val="22"/>
                <w:szCs w:val="22"/>
              </w:rPr>
              <w:t>- (needing to go to the toilet quickly</w:t>
            </w:r>
            <w:r>
              <w:rPr>
                <w:rFonts w:asciiTheme="minorHAnsi" w:eastAsia="MS PGothic" w:hAnsiTheme="minorHAnsi" w:cs="Arial"/>
                <w:kern w:val="24"/>
                <w:sz w:val="22"/>
                <w:szCs w:val="22"/>
              </w:rPr>
              <w:t xml:space="preserve"> and/or more often</w:t>
            </w:r>
            <w:r w:rsidR="006E0033" w:rsidRPr="00AF542A">
              <w:rPr>
                <w:rFonts w:asciiTheme="minorHAnsi" w:eastAsia="MS PGothic" w:hAnsiTheme="minorHAnsi" w:cs="Arial"/>
                <w:kern w:val="24"/>
                <w:sz w:val="22"/>
                <w:szCs w:val="22"/>
              </w:rPr>
              <w:t>)</w:t>
            </w:r>
          </w:p>
        </w:tc>
        <w:tc>
          <w:tcPr>
            <w:tcW w:w="982" w:type="dxa"/>
          </w:tcPr>
          <w:p w:rsidR="006E0033" w:rsidRPr="00AF542A" w:rsidRDefault="006E0033" w:rsidP="006E0033">
            <w:pPr>
              <w:pStyle w:val="ListParagraph"/>
              <w:kinsoku w:val="0"/>
              <w:overflowPunct w:val="0"/>
              <w:textAlignment w:val="baseline"/>
              <w:rPr>
                <w:rFonts w:asciiTheme="minorHAnsi" w:hAnsiTheme="minorHAnsi" w:cs="MyriadPro-Semibold"/>
                <w:sz w:val="22"/>
                <w:szCs w:val="22"/>
              </w:rPr>
            </w:pPr>
          </w:p>
        </w:tc>
      </w:tr>
      <w:tr w:rsidR="006E0033" w:rsidRPr="00AF542A" w:rsidTr="002247A4">
        <w:tc>
          <w:tcPr>
            <w:tcW w:w="9700" w:type="dxa"/>
          </w:tcPr>
          <w:p w:rsidR="006E0033" w:rsidRPr="00AF542A" w:rsidRDefault="008C3125" w:rsidP="008C3125">
            <w:pPr>
              <w:pStyle w:val="ListParagraph"/>
              <w:numPr>
                <w:ilvl w:val="0"/>
                <w:numId w:val="10"/>
              </w:numPr>
              <w:kinsoku w:val="0"/>
              <w:overflowPunct w:val="0"/>
              <w:textAlignment w:val="baseline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>New u</w:t>
            </w:r>
            <w:r w:rsidR="006E0033" w:rsidRPr="00AF542A"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>rinary incontinence</w:t>
            </w:r>
            <w:r w:rsidR="006E0033" w:rsidRPr="00AF542A">
              <w:rPr>
                <w:rFonts w:asciiTheme="minorHAnsi" w:eastAsia="MS PGothic" w:hAnsiTheme="minorHAnsi" w:cs="Arial"/>
                <w:kern w:val="24"/>
                <w:sz w:val="22"/>
                <w:szCs w:val="22"/>
              </w:rPr>
              <w:t xml:space="preserve"> – (unintentional loss of urine)  </w:t>
            </w:r>
          </w:p>
        </w:tc>
        <w:tc>
          <w:tcPr>
            <w:tcW w:w="982" w:type="dxa"/>
          </w:tcPr>
          <w:p w:rsidR="006E0033" w:rsidRPr="00AF542A" w:rsidRDefault="006E0033" w:rsidP="006E0033">
            <w:pPr>
              <w:pStyle w:val="ListParagraph"/>
              <w:kinsoku w:val="0"/>
              <w:overflowPunct w:val="0"/>
              <w:textAlignment w:val="baseline"/>
              <w:rPr>
                <w:rFonts w:asciiTheme="minorHAnsi" w:hAnsiTheme="minorHAnsi" w:cs="MyriadPro-Semibold"/>
                <w:sz w:val="22"/>
                <w:szCs w:val="22"/>
              </w:rPr>
            </w:pPr>
          </w:p>
        </w:tc>
      </w:tr>
      <w:tr w:rsidR="008C3125" w:rsidRPr="00AF542A" w:rsidTr="002247A4">
        <w:tc>
          <w:tcPr>
            <w:tcW w:w="9700" w:type="dxa"/>
          </w:tcPr>
          <w:p w:rsidR="008C3125" w:rsidRDefault="008C3125" w:rsidP="008C3125">
            <w:pPr>
              <w:pStyle w:val="ListParagraph"/>
              <w:numPr>
                <w:ilvl w:val="0"/>
                <w:numId w:val="10"/>
              </w:numPr>
              <w:kinsoku w:val="0"/>
              <w:overflowPunct w:val="0"/>
              <w:textAlignment w:val="baseline"/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</w:pPr>
            <w:r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>New or worsening delirium/debility</w:t>
            </w:r>
          </w:p>
        </w:tc>
        <w:tc>
          <w:tcPr>
            <w:tcW w:w="982" w:type="dxa"/>
          </w:tcPr>
          <w:p w:rsidR="008C3125" w:rsidRPr="00AF542A" w:rsidRDefault="008C3125" w:rsidP="006E0033">
            <w:pPr>
              <w:pStyle w:val="ListParagraph"/>
              <w:kinsoku w:val="0"/>
              <w:overflowPunct w:val="0"/>
              <w:textAlignment w:val="baseline"/>
              <w:rPr>
                <w:rFonts w:asciiTheme="minorHAnsi" w:hAnsiTheme="minorHAnsi" w:cs="MyriadPro-Semibold"/>
                <w:sz w:val="22"/>
                <w:szCs w:val="22"/>
              </w:rPr>
            </w:pPr>
          </w:p>
        </w:tc>
      </w:tr>
      <w:tr w:rsidR="006E0033" w:rsidRPr="00AF542A" w:rsidTr="002247A4">
        <w:tc>
          <w:tcPr>
            <w:tcW w:w="9700" w:type="dxa"/>
          </w:tcPr>
          <w:p w:rsidR="006E0033" w:rsidRPr="00AF542A" w:rsidRDefault="008C3125" w:rsidP="008C3125">
            <w:pPr>
              <w:pStyle w:val="ListParagraph"/>
              <w:numPr>
                <w:ilvl w:val="0"/>
                <w:numId w:val="10"/>
              </w:numPr>
              <w:kinsoku w:val="0"/>
              <w:overflowPunct w:val="0"/>
              <w:textAlignment w:val="baseline"/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</w:pPr>
            <w:r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 xml:space="preserve">New </w:t>
            </w:r>
            <w:r w:rsidR="006E0033" w:rsidRPr="00AF542A"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>suprapubic pain</w:t>
            </w:r>
            <w:r w:rsidR="006E0033" w:rsidRPr="00AF542A">
              <w:rPr>
                <w:rFonts w:asciiTheme="minorHAnsi" w:eastAsia="MS PGothic" w:hAnsiTheme="minorHAnsi" w:cs="Arial"/>
                <w:kern w:val="24"/>
                <w:sz w:val="22"/>
                <w:szCs w:val="22"/>
              </w:rPr>
              <w:t xml:space="preserve"> – (pain in the side of the body or above the groin area)</w:t>
            </w:r>
          </w:p>
        </w:tc>
        <w:tc>
          <w:tcPr>
            <w:tcW w:w="982" w:type="dxa"/>
          </w:tcPr>
          <w:p w:rsidR="006E0033" w:rsidRPr="00AF542A" w:rsidRDefault="006E0033" w:rsidP="006E0033">
            <w:pPr>
              <w:pStyle w:val="ListParagraph"/>
              <w:kinsoku w:val="0"/>
              <w:overflowPunct w:val="0"/>
              <w:textAlignment w:val="baseline"/>
              <w:rPr>
                <w:rFonts w:asciiTheme="minorHAnsi" w:hAnsiTheme="minorHAnsi" w:cs="MyriadPro-Semibold"/>
                <w:sz w:val="22"/>
                <w:szCs w:val="22"/>
              </w:rPr>
            </w:pPr>
          </w:p>
        </w:tc>
      </w:tr>
      <w:tr w:rsidR="006E0033" w:rsidRPr="00AF542A" w:rsidTr="002247A4">
        <w:tc>
          <w:tcPr>
            <w:tcW w:w="9700" w:type="dxa"/>
          </w:tcPr>
          <w:p w:rsidR="006E0033" w:rsidRPr="00AF542A" w:rsidRDefault="008C3125" w:rsidP="008C3125">
            <w:pPr>
              <w:pStyle w:val="ListParagraph"/>
              <w:numPr>
                <w:ilvl w:val="0"/>
                <w:numId w:val="10"/>
              </w:numPr>
              <w:kinsoku w:val="0"/>
              <w:overflowPunct w:val="0"/>
              <w:textAlignment w:val="baseline"/>
              <w:rPr>
                <w:rFonts w:asciiTheme="minorHAnsi" w:eastAsia="Times New Roman" w:hAnsiTheme="minorHAnsi"/>
                <w:sz w:val="22"/>
                <w:szCs w:val="22"/>
              </w:rPr>
            </w:pPr>
            <w:r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>Visible h</w:t>
            </w:r>
            <w:r w:rsidR="006E0033" w:rsidRPr="00AF542A">
              <w:rPr>
                <w:rFonts w:asciiTheme="minorHAnsi" w:eastAsia="MS PGothic" w:hAnsiTheme="minorHAnsi" w:cs="Arial"/>
                <w:b/>
                <w:bCs/>
                <w:kern w:val="24"/>
                <w:sz w:val="22"/>
                <w:szCs w:val="22"/>
              </w:rPr>
              <w:t xml:space="preserve">aematuria </w:t>
            </w:r>
            <w:r w:rsidR="006E0033" w:rsidRPr="00AF542A">
              <w:rPr>
                <w:rFonts w:asciiTheme="minorHAnsi" w:eastAsia="MS PGothic" w:hAnsiTheme="minorHAnsi" w:cs="Arial"/>
                <w:kern w:val="24"/>
                <w:sz w:val="22"/>
                <w:szCs w:val="22"/>
              </w:rPr>
              <w:t>(blood in the urine)</w:t>
            </w:r>
          </w:p>
        </w:tc>
        <w:tc>
          <w:tcPr>
            <w:tcW w:w="982" w:type="dxa"/>
          </w:tcPr>
          <w:p w:rsidR="006E0033" w:rsidRPr="00AF542A" w:rsidRDefault="006E0033" w:rsidP="006E0033">
            <w:pPr>
              <w:pStyle w:val="ListParagraph"/>
              <w:kinsoku w:val="0"/>
              <w:overflowPunct w:val="0"/>
              <w:textAlignment w:val="baseline"/>
              <w:rPr>
                <w:rFonts w:asciiTheme="minorHAnsi" w:hAnsiTheme="minorHAnsi" w:cs="MyriadPro-Semibold"/>
                <w:sz w:val="22"/>
                <w:szCs w:val="22"/>
              </w:rPr>
            </w:pPr>
          </w:p>
        </w:tc>
      </w:tr>
      <w:tr w:rsidR="00FF5B52" w:rsidRPr="00AF542A" w:rsidTr="00206A64">
        <w:tc>
          <w:tcPr>
            <w:tcW w:w="10682" w:type="dxa"/>
            <w:gridSpan w:val="2"/>
            <w:shd w:val="clear" w:color="auto" w:fill="B8CCE4" w:themeFill="accent1" w:themeFillTint="66"/>
          </w:tcPr>
          <w:p w:rsidR="00FF5B52" w:rsidRPr="00AF542A" w:rsidRDefault="00FF5B52" w:rsidP="00FF5B52">
            <w:pPr>
              <w:pStyle w:val="ListParagraph"/>
              <w:numPr>
                <w:ilvl w:val="0"/>
                <w:numId w:val="4"/>
              </w:numPr>
              <w:kinsoku w:val="0"/>
              <w:overflowPunct w:val="0"/>
              <w:textAlignment w:val="baseline"/>
              <w:rPr>
                <w:rFonts w:asciiTheme="minorHAnsi" w:hAnsiTheme="minorHAnsi" w:cs="MyriadPro-Semibold"/>
                <w:b/>
                <w:sz w:val="22"/>
                <w:szCs w:val="22"/>
              </w:rPr>
            </w:pPr>
            <w:r w:rsidRPr="00AF542A">
              <w:rPr>
                <w:rFonts w:asciiTheme="minorHAnsi" w:hAnsiTheme="minorHAnsi" w:cs="MyriadPro-Semibold"/>
                <w:b/>
                <w:sz w:val="22"/>
                <w:szCs w:val="22"/>
              </w:rPr>
              <w:t xml:space="preserve">Is there a catheter?           </w:t>
            </w:r>
            <w:r w:rsidR="00D76B90" w:rsidRPr="00AF542A">
              <w:rPr>
                <w:rFonts w:asciiTheme="minorHAnsi" w:hAnsiTheme="minorHAnsi" w:cs="MyriadPro-Semibold"/>
                <w:b/>
                <w:sz w:val="22"/>
                <w:szCs w:val="22"/>
              </w:rPr>
              <w:t xml:space="preserve">    </w:t>
            </w:r>
            <w:r w:rsidRPr="00AF542A">
              <w:rPr>
                <w:rFonts w:asciiTheme="minorHAnsi" w:hAnsiTheme="minorHAnsi" w:cs="MyriadPro-Semibold"/>
                <w:b/>
                <w:sz w:val="22"/>
                <w:szCs w:val="22"/>
              </w:rPr>
              <w:t xml:space="preserve">         Yes / No</w:t>
            </w:r>
          </w:p>
        </w:tc>
      </w:tr>
      <w:tr w:rsidR="00FF5B52" w:rsidRPr="00AF542A" w:rsidTr="00D12C6C">
        <w:trPr>
          <w:trHeight w:val="593"/>
        </w:trPr>
        <w:tc>
          <w:tcPr>
            <w:tcW w:w="10682" w:type="dxa"/>
            <w:gridSpan w:val="2"/>
            <w:shd w:val="clear" w:color="auto" w:fill="FFFFFF" w:themeFill="background1"/>
          </w:tcPr>
          <w:p w:rsidR="00FF5B52" w:rsidRDefault="00586C02" w:rsidP="00FF5B52">
            <w:pPr>
              <w:pStyle w:val="ListParagraph"/>
              <w:kinsoku w:val="0"/>
              <w:overflowPunct w:val="0"/>
              <w:ind w:left="360"/>
              <w:textAlignment w:val="baseline"/>
              <w:rPr>
                <w:rFonts w:asciiTheme="minorHAnsi" w:hAnsiTheme="minorHAnsi" w:cs="MyriadPro-Semibold"/>
                <w:sz w:val="22"/>
                <w:szCs w:val="22"/>
              </w:rPr>
            </w:pPr>
            <w:r w:rsidRPr="00586C02">
              <w:rPr>
                <w:rFonts w:asciiTheme="minorHAnsi" w:hAnsiTheme="minorHAnsi" w:cs="MyriadPro-Semibold"/>
                <w:sz w:val="22"/>
                <w:szCs w:val="22"/>
              </w:rPr>
              <w:t>See Catheter Associated Urinary Tract Infection (CAUTI) Guidance</w:t>
            </w:r>
            <w:r w:rsidR="002D0948">
              <w:rPr>
                <w:rFonts w:asciiTheme="minorHAnsi" w:hAnsiTheme="minorHAnsi" w:cs="MyriadPro-Semibold"/>
                <w:sz w:val="22"/>
                <w:szCs w:val="22"/>
              </w:rPr>
              <w:t>:</w:t>
            </w:r>
          </w:p>
          <w:p w:rsidR="00FC5D22" w:rsidRPr="00AF542A" w:rsidRDefault="00420D5E" w:rsidP="00FF5B52">
            <w:pPr>
              <w:pStyle w:val="ListParagraph"/>
              <w:kinsoku w:val="0"/>
              <w:overflowPunct w:val="0"/>
              <w:ind w:left="360"/>
              <w:textAlignment w:val="baseline"/>
              <w:rPr>
                <w:rFonts w:asciiTheme="minorHAnsi" w:hAnsiTheme="minorHAnsi" w:cs="MyriadPro-Semibold"/>
                <w:sz w:val="22"/>
                <w:szCs w:val="22"/>
              </w:rPr>
            </w:pPr>
            <w:hyperlink r:id="rId9" w:history="1">
              <w:r w:rsidR="002D0948" w:rsidRPr="002D0948">
                <w:rPr>
                  <w:rFonts w:asciiTheme="minorHAnsi" w:eastAsiaTheme="minorHAnsi" w:hAnsiTheme="minorHAnsi" w:cstheme="minorBidi"/>
                  <w:color w:val="0000FF"/>
                  <w:sz w:val="22"/>
                  <w:szCs w:val="22"/>
                  <w:u w:val="single"/>
                  <w:lang w:eastAsia="en-US"/>
                </w:rPr>
                <w:t>Urinary tract infection (catheter-associated): antimicrobial prescribing (nice.org.uk)</w:t>
              </w:r>
            </w:hyperlink>
          </w:p>
          <w:p w:rsidR="00FF5B52" w:rsidRPr="00AF542A" w:rsidRDefault="00FF5B52" w:rsidP="00D12C6C">
            <w:pPr>
              <w:pStyle w:val="ListParagraph"/>
              <w:kinsoku w:val="0"/>
              <w:overflowPunct w:val="0"/>
              <w:ind w:left="360"/>
              <w:textAlignment w:val="baseline"/>
              <w:rPr>
                <w:rFonts w:asciiTheme="minorHAnsi" w:hAnsiTheme="minorHAnsi" w:cs="MyriadPro-Semibold"/>
                <w:sz w:val="22"/>
                <w:szCs w:val="22"/>
              </w:rPr>
            </w:pPr>
            <w:r w:rsidRPr="00AF542A">
              <w:rPr>
                <w:rFonts w:asciiTheme="minorHAnsi" w:hAnsiTheme="minorHAnsi" w:cs="MyriadPro-Semibold"/>
                <w:sz w:val="22"/>
                <w:szCs w:val="22"/>
              </w:rPr>
              <w:t>Date</w:t>
            </w:r>
            <w:r w:rsidR="001E1659">
              <w:rPr>
                <w:rFonts w:asciiTheme="minorHAnsi" w:hAnsiTheme="minorHAnsi" w:cs="MyriadPro-Semibold"/>
                <w:sz w:val="22"/>
                <w:szCs w:val="22"/>
              </w:rPr>
              <w:t xml:space="preserve"> catheter </w:t>
            </w:r>
            <w:r w:rsidRPr="00AF542A">
              <w:rPr>
                <w:rFonts w:asciiTheme="minorHAnsi" w:hAnsiTheme="minorHAnsi" w:cs="MyriadPro-Semibold"/>
                <w:sz w:val="22"/>
                <w:szCs w:val="22"/>
              </w:rPr>
              <w:t xml:space="preserve"> last changed:</w:t>
            </w:r>
          </w:p>
        </w:tc>
      </w:tr>
      <w:tr w:rsidR="00FA32E6" w:rsidRPr="00AF542A" w:rsidTr="009330A6">
        <w:tblPrEx>
          <w:shd w:val="clear" w:color="auto" w:fill="FFFFFF" w:themeFill="background1"/>
        </w:tblPrEx>
        <w:trPr>
          <w:trHeight w:val="368"/>
        </w:trPr>
        <w:tc>
          <w:tcPr>
            <w:tcW w:w="10682" w:type="dxa"/>
            <w:gridSpan w:val="2"/>
            <w:shd w:val="clear" w:color="auto" w:fill="C6D9F1" w:themeFill="text2" w:themeFillTint="33"/>
          </w:tcPr>
          <w:p w:rsidR="00FA32E6" w:rsidRPr="00AF542A" w:rsidRDefault="00903571" w:rsidP="001E1659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/>
                <w:b/>
                <w:sz w:val="22"/>
                <w:szCs w:val="22"/>
              </w:rPr>
            </w:pPr>
            <w:r w:rsidRPr="00AF542A">
              <w:rPr>
                <w:rFonts w:asciiTheme="minorHAnsi" w:hAnsiTheme="minorHAnsi"/>
                <w:b/>
                <w:sz w:val="22"/>
                <w:szCs w:val="22"/>
                <w:shd w:val="clear" w:color="auto" w:fill="C6D9F1" w:themeFill="text2" w:themeFillTint="33"/>
              </w:rPr>
              <w:t>UTI Management</w:t>
            </w:r>
            <w:r w:rsidR="00995771">
              <w:rPr>
                <w:rFonts w:asciiTheme="minorHAnsi" w:hAnsiTheme="minorHAnsi"/>
                <w:b/>
                <w:sz w:val="22"/>
                <w:szCs w:val="22"/>
                <w:shd w:val="clear" w:color="auto" w:fill="C6D9F1" w:themeFill="text2" w:themeFillTint="33"/>
              </w:rPr>
              <w:t xml:space="preserve"> as instructed by GP</w:t>
            </w:r>
            <w:r w:rsidR="001E1659">
              <w:rPr>
                <w:rFonts w:asciiTheme="minorHAnsi" w:hAnsiTheme="minorHAnsi"/>
                <w:b/>
                <w:sz w:val="22"/>
                <w:szCs w:val="22"/>
                <w:shd w:val="clear" w:color="auto" w:fill="C6D9F1" w:themeFill="text2" w:themeFillTint="33"/>
              </w:rPr>
              <w:t xml:space="preserve">/Prescriber </w:t>
            </w:r>
            <w:r w:rsidRPr="00AF542A">
              <w:rPr>
                <w:rFonts w:asciiTheme="minorHAnsi" w:hAnsiTheme="minorHAnsi"/>
                <w:b/>
                <w:sz w:val="22"/>
                <w:szCs w:val="22"/>
                <w:shd w:val="clear" w:color="auto" w:fill="C6D9F1" w:themeFill="text2" w:themeFillTint="33"/>
              </w:rPr>
              <w:t xml:space="preserve">                                               </w:t>
            </w:r>
            <w:r w:rsidR="00AF542A">
              <w:rPr>
                <w:rFonts w:asciiTheme="minorHAnsi" w:hAnsiTheme="minorHAnsi"/>
                <w:b/>
                <w:sz w:val="22"/>
                <w:szCs w:val="22"/>
                <w:shd w:val="clear" w:color="auto" w:fill="C6D9F1" w:themeFill="text2" w:themeFillTint="33"/>
              </w:rPr>
              <w:t xml:space="preserve">         </w:t>
            </w:r>
            <w:r w:rsidRPr="00AF542A">
              <w:rPr>
                <w:rFonts w:asciiTheme="minorHAnsi" w:hAnsiTheme="minorHAnsi"/>
                <w:b/>
                <w:sz w:val="22"/>
                <w:szCs w:val="22"/>
                <w:shd w:val="clear" w:color="auto" w:fill="C6D9F1" w:themeFill="text2" w:themeFillTint="33"/>
              </w:rPr>
              <w:t xml:space="preserve">             </w:t>
            </w:r>
            <w:r w:rsidR="001E1659">
              <w:rPr>
                <w:rFonts w:asciiTheme="minorHAnsi" w:hAnsiTheme="minorHAnsi"/>
                <w:b/>
                <w:sz w:val="22"/>
                <w:szCs w:val="22"/>
                <w:shd w:val="clear" w:color="auto" w:fill="C6D9F1" w:themeFill="text2" w:themeFillTint="33"/>
              </w:rPr>
              <w:t xml:space="preserve">   </w:t>
            </w:r>
            <w:r w:rsidRPr="00AF542A">
              <w:rPr>
                <w:rFonts w:asciiTheme="minorHAnsi" w:hAnsiTheme="minorHAnsi"/>
                <w:b/>
                <w:sz w:val="22"/>
                <w:szCs w:val="22"/>
                <w:shd w:val="clear" w:color="auto" w:fill="C6D9F1" w:themeFill="text2" w:themeFillTint="33"/>
              </w:rPr>
              <w:t xml:space="preserve">  </w:t>
            </w:r>
            <w:r w:rsidRPr="00AF542A">
              <w:rPr>
                <w:rFonts w:asciiTheme="minorHAnsi" w:eastAsia="MS PGothic" w:hAnsiTheme="minorHAnsi" w:cs="Arial"/>
                <w:b/>
                <w:color w:val="000000" w:themeColor="text1"/>
                <w:kern w:val="24"/>
                <w:sz w:val="22"/>
                <w:szCs w:val="22"/>
                <w:shd w:val="clear" w:color="auto" w:fill="C6D9F1" w:themeFill="text2" w:themeFillTint="33"/>
              </w:rPr>
              <w:t>Tick relevant</w:t>
            </w:r>
            <w:r w:rsidRPr="00AF542A">
              <w:rPr>
                <w:rFonts w:asciiTheme="minorHAnsi" w:eastAsia="MS PGothic" w:hAnsiTheme="minorHAnsi" w:cs="Arial"/>
                <w:b/>
                <w:color w:val="000000" w:themeColor="text1"/>
                <w:kern w:val="24"/>
                <w:sz w:val="22"/>
                <w:szCs w:val="22"/>
              </w:rPr>
              <w:t xml:space="preserve"> boxes  </w:t>
            </w:r>
          </w:p>
        </w:tc>
      </w:tr>
      <w:tr w:rsidR="00FF5B52" w:rsidRPr="00AF542A" w:rsidTr="002247A4">
        <w:tblPrEx>
          <w:shd w:val="clear" w:color="auto" w:fill="FFFFFF" w:themeFill="background1"/>
        </w:tblPrEx>
        <w:trPr>
          <w:trHeight w:val="283"/>
        </w:trPr>
        <w:tc>
          <w:tcPr>
            <w:tcW w:w="9700" w:type="dxa"/>
            <w:shd w:val="clear" w:color="auto" w:fill="FFFFFF" w:themeFill="background1"/>
          </w:tcPr>
          <w:p w:rsidR="00FA32E6" w:rsidRDefault="00586C02" w:rsidP="00CB5445">
            <w:pPr>
              <w:rPr>
                <w:b/>
              </w:rPr>
            </w:pPr>
            <w:r>
              <w:rPr>
                <w:b/>
              </w:rPr>
              <w:t>Has GP/Prescriber confirmed that UTI is likely?</w:t>
            </w:r>
          </w:p>
          <w:p w:rsidR="00586C02" w:rsidRPr="00AF542A" w:rsidRDefault="00586C02" w:rsidP="00CB5445">
            <w:pPr>
              <w:rPr>
                <w:b/>
              </w:rPr>
            </w:pPr>
          </w:p>
        </w:tc>
        <w:tc>
          <w:tcPr>
            <w:tcW w:w="982" w:type="dxa"/>
            <w:shd w:val="clear" w:color="auto" w:fill="FFFFFF" w:themeFill="background1"/>
          </w:tcPr>
          <w:p w:rsidR="00FF5B52" w:rsidRPr="00AF542A" w:rsidRDefault="00FF5B52" w:rsidP="00FF5B52"/>
        </w:tc>
      </w:tr>
      <w:tr w:rsidR="00FA32E6" w:rsidRPr="00AF542A" w:rsidTr="002247A4">
        <w:tblPrEx>
          <w:shd w:val="clear" w:color="auto" w:fill="FFFFFF" w:themeFill="background1"/>
        </w:tblPrEx>
        <w:trPr>
          <w:trHeight w:val="283"/>
        </w:trPr>
        <w:tc>
          <w:tcPr>
            <w:tcW w:w="9700" w:type="dxa"/>
            <w:shd w:val="clear" w:color="auto" w:fill="FFFFFF" w:themeFill="background1"/>
          </w:tcPr>
          <w:p w:rsidR="00FA32E6" w:rsidRDefault="00586C02" w:rsidP="005D49EF">
            <w:pPr>
              <w:rPr>
                <w:b/>
              </w:rPr>
            </w:pPr>
            <w:r>
              <w:rPr>
                <w:b/>
              </w:rPr>
              <w:t>Has antibiotic been prescribed?</w:t>
            </w:r>
          </w:p>
          <w:p w:rsidR="00586C02" w:rsidRPr="00AF542A" w:rsidRDefault="00586C02" w:rsidP="005D49EF"/>
        </w:tc>
        <w:tc>
          <w:tcPr>
            <w:tcW w:w="982" w:type="dxa"/>
            <w:shd w:val="clear" w:color="auto" w:fill="FFFFFF" w:themeFill="background1"/>
          </w:tcPr>
          <w:p w:rsidR="00FA32E6" w:rsidRPr="00AF542A" w:rsidRDefault="00FA32E6" w:rsidP="00FF5B52"/>
        </w:tc>
      </w:tr>
      <w:tr w:rsidR="00FA32E6" w:rsidRPr="00AF542A" w:rsidTr="002247A4">
        <w:tblPrEx>
          <w:shd w:val="clear" w:color="auto" w:fill="FFFFFF" w:themeFill="background1"/>
        </w:tblPrEx>
        <w:trPr>
          <w:trHeight w:val="283"/>
        </w:trPr>
        <w:tc>
          <w:tcPr>
            <w:tcW w:w="9700" w:type="dxa"/>
            <w:shd w:val="clear" w:color="auto" w:fill="FFFFFF" w:themeFill="background1"/>
          </w:tcPr>
          <w:p w:rsidR="00E3251F" w:rsidRPr="00AF542A" w:rsidRDefault="00E3251F" w:rsidP="00E3251F">
            <w:pPr>
              <w:rPr>
                <w:b/>
              </w:rPr>
            </w:pPr>
            <w:r>
              <w:rPr>
                <w:b/>
              </w:rPr>
              <w:t xml:space="preserve">As care home </w:t>
            </w:r>
            <w:r w:rsidR="00E53F26">
              <w:rPr>
                <w:b/>
              </w:rPr>
              <w:t>residents</w:t>
            </w:r>
            <w:r>
              <w:rPr>
                <w:b/>
              </w:rPr>
              <w:t xml:space="preserve"> may be at </w:t>
            </w:r>
            <w:r w:rsidRPr="00E3251F">
              <w:rPr>
                <w:b/>
              </w:rPr>
              <w:t>increased risk</w:t>
            </w:r>
            <w:r>
              <w:rPr>
                <w:b/>
              </w:rPr>
              <w:t xml:space="preserve"> of</w:t>
            </w:r>
            <w:r w:rsidRPr="00E3251F">
              <w:rPr>
                <w:b/>
              </w:rPr>
              <w:t xml:space="preserve"> resistance </w:t>
            </w:r>
            <w:r>
              <w:rPr>
                <w:b/>
              </w:rPr>
              <w:t xml:space="preserve">always take a </w:t>
            </w:r>
            <w:r w:rsidRPr="00E3251F">
              <w:rPr>
                <w:b/>
              </w:rPr>
              <w:t xml:space="preserve">urine </w:t>
            </w:r>
            <w:r>
              <w:rPr>
                <w:b/>
              </w:rPr>
              <w:t>sample and send for culture (</w:t>
            </w:r>
            <w:hyperlink r:id="rId10" w:history="1">
              <w:r w:rsidRPr="00406629">
                <w:rPr>
                  <w:rStyle w:val="Hyperlink"/>
                  <w:b/>
                </w:rPr>
                <w:t>https://www.nhs.uk/common-health-questions/infections/how-should-i-collect-and-store-a-urine-sample/</w:t>
              </w:r>
            </w:hyperlink>
            <w:r>
              <w:rPr>
                <w:b/>
              </w:rPr>
              <w:t>)</w:t>
            </w:r>
          </w:p>
        </w:tc>
        <w:tc>
          <w:tcPr>
            <w:tcW w:w="982" w:type="dxa"/>
            <w:shd w:val="clear" w:color="auto" w:fill="FFFFFF" w:themeFill="background1"/>
          </w:tcPr>
          <w:p w:rsidR="00FA32E6" w:rsidRPr="00AF542A" w:rsidRDefault="00FA32E6" w:rsidP="00FF5B52"/>
        </w:tc>
      </w:tr>
      <w:tr w:rsidR="00903571" w:rsidRPr="00AF542A" w:rsidTr="00903571">
        <w:tblPrEx>
          <w:shd w:val="clear" w:color="auto" w:fill="FFFFFF" w:themeFill="background1"/>
        </w:tblPrEx>
        <w:trPr>
          <w:trHeight w:val="20"/>
        </w:trPr>
        <w:tc>
          <w:tcPr>
            <w:tcW w:w="10682" w:type="dxa"/>
            <w:gridSpan w:val="2"/>
            <w:shd w:val="clear" w:color="auto" w:fill="D9D9D9" w:themeFill="background1" w:themeFillShade="D9"/>
            <w:vAlign w:val="center"/>
          </w:tcPr>
          <w:p w:rsidR="007F14CD" w:rsidRDefault="00206A64" w:rsidP="00903571">
            <w:pPr>
              <w:shd w:val="clear" w:color="auto" w:fill="D9D9D9" w:themeFill="background1" w:themeFillShade="D9"/>
              <w:rPr>
                <w:b/>
              </w:rPr>
            </w:pPr>
            <w:r w:rsidRPr="00AF542A">
              <w:rPr>
                <w:b/>
              </w:rPr>
              <w:t xml:space="preserve">Additional </w:t>
            </w:r>
            <w:r w:rsidR="00903571" w:rsidRPr="00AF542A">
              <w:rPr>
                <w:b/>
              </w:rPr>
              <w:t>Comments:</w:t>
            </w:r>
          </w:p>
          <w:p w:rsidR="00545A64" w:rsidRDefault="00545A64" w:rsidP="00903571">
            <w:pPr>
              <w:shd w:val="clear" w:color="auto" w:fill="D9D9D9" w:themeFill="background1" w:themeFillShade="D9"/>
              <w:rPr>
                <w:b/>
              </w:rPr>
            </w:pPr>
          </w:p>
          <w:p w:rsidR="00545A64" w:rsidRDefault="00545A64" w:rsidP="00903571">
            <w:pPr>
              <w:shd w:val="clear" w:color="auto" w:fill="D9D9D9" w:themeFill="background1" w:themeFillShade="D9"/>
              <w:rPr>
                <w:b/>
              </w:rPr>
            </w:pPr>
          </w:p>
          <w:p w:rsidR="00545A64" w:rsidRDefault="00545A64" w:rsidP="00903571">
            <w:pPr>
              <w:shd w:val="clear" w:color="auto" w:fill="D9D9D9" w:themeFill="background1" w:themeFillShade="D9"/>
              <w:rPr>
                <w:b/>
              </w:rPr>
            </w:pPr>
          </w:p>
          <w:p w:rsidR="00545A64" w:rsidRPr="00AF542A" w:rsidRDefault="00545A64" w:rsidP="00903571">
            <w:pPr>
              <w:shd w:val="clear" w:color="auto" w:fill="D9D9D9" w:themeFill="background1" w:themeFillShade="D9"/>
              <w:rPr>
                <w:b/>
              </w:rPr>
            </w:pPr>
          </w:p>
          <w:p w:rsidR="00825069" w:rsidRPr="00AF542A" w:rsidRDefault="00825069" w:rsidP="00903571">
            <w:pPr>
              <w:shd w:val="clear" w:color="auto" w:fill="D9D9D9" w:themeFill="background1" w:themeFillShade="D9"/>
              <w:rPr>
                <w:b/>
              </w:rPr>
            </w:pPr>
          </w:p>
          <w:p w:rsidR="00903571" w:rsidRPr="00AF542A" w:rsidRDefault="00903571" w:rsidP="00903571">
            <w:pPr>
              <w:shd w:val="clear" w:color="auto" w:fill="D9D9D9" w:themeFill="background1" w:themeFillShade="D9"/>
              <w:rPr>
                <w:b/>
              </w:rPr>
            </w:pPr>
          </w:p>
        </w:tc>
      </w:tr>
    </w:tbl>
    <w:p w:rsidR="00114437" w:rsidRPr="00114437" w:rsidRDefault="001304D7" w:rsidP="00F35F9B">
      <w:pPr>
        <w:spacing w:after="0"/>
        <w:rPr>
          <w:rFonts w:ascii="Arial" w:hAnsi="Arial" w:cs="Arial"/>
          <w:b/>
          <w:color w:val="FF0000"/>
          <w:sz w:val="20"/>
          <w:szCs w:val="20"/>
        </w:rPr>
      </w:pPr>
      <w:r w:rsidRPr="001304D7">
        <w:rPr>
          <w:rFonts w:ascii="Arial" w:hAnsi="Arial" w:cs="Arial"/>
          <w:b/>
          <w:color w:val="FF0000"/>
          <w:sz w:val="20"/>
          <w:szCs w:val="20"/>
        </w:rPr>
        <w:t>File form in</w:t>
      </w:r>
      <w:r w:rsidR="007E7E12">
        <w:rPr>
          <w:rFonts w:ascii="Arial" w:hAnsi="Arial" w:cs="Arial"/>
          <w:b/>
          <w:color w:val="FF0000"/>
          <w:sz w:val="20"/>
          <w:szCs w:val="20"/>
        </w:rPr>
        <w:t xml:space="preserve"> the</w:t>
      </w:r>
      <w:r w:rsidRPr="001304D7">
        <w:rPr>
          <w:rFonts w:ascii="Arial" w:hAnsi="Arial" w:cs="Arial"/>
          <w:b/>
          <w:color w:val="FF0000"/>
          <w:sz w:val="20"/>
          <w:szCs w:val="20"/>
        </w:rPr>
        <w:t xml:space="preserve"> resident</w:t>
      </w:r>
      <w:r w:rsidR="007E7E12">
        <w:rPr>
          <w:rFonts w:ascii="Arial" w:hAnsi="Arial" w:cs="Arial"/>
          <w:b/>
          <w:color w:val="FF0000"/>
          <w:sz w:val="20"/>
          <w:szCs w:val="20"/>
        </w:rPr>
        <w:t>’</w:t>
      </w:r>
      <w:r w:rsidRPr="001304D7">
        <w:rPr>
          <w:rFonts w:ascii="Arial" w:hAnsi="Arial" w:cs="Arial"/>
          <w:b/>
          <w:color w:val="FF0000"/>
          <w:sz w:val="20"/>
          <w:szCs w:val="20"/>
        </w:rPr>
        <w:t>s notes and put a copy in the envelope/folder provided by the CCG</w:t>
      </w:r>
      <w:r w:rsidR="002247A4">
        <w:rPr>
          <w:rFonts w:ascii="Arial" w:hAnsi="Arial" w:cs="Arial"/>
          <w:b/>
          <w:color w:val="FF0000"/>
          <w:sz w:val="20"/>
          <w:szCs w:val="20"/>
        </w:rPr>
        <w:t>.</w:t>
      </w:r>
    </w:p>
    <w:p w:rsidR="00E3251F" w:rsidRDefault="00E3251F" w:rsidP="00CF67FF">
      <w:pPr>
        <w:spacing w:after="0"/>
        <w:rPr>
          <w:rFonts w:cs="Arial"/>
          <w:b/>
          <w:sz w:val="20"/>
          <w:szCs w:val="20"/>
        </w:rPr>
      </w:pPr>
    </w:p>
    <w:p w:rsidR="00010D4C" w:rsidRPr="00CF67FF" w:rsidRDefault="00CF67FF" w:rsidP="00E53F26">
      <w:pPr>
        <w:rPr>
          <w:rFonts w:cs="Arial"/>
          <w:b/>
          <w:sz w:val="20"/>
          <w:szCs w:val="20"/>
        </w:rPr>
      </w:pPr>
      <w:r w:rsidRPr="00CF67FF">
        <w:rPr>
          <w:rFonts w:cs="Arial"/>
          <w:b/>
          <w:sz w:val="20"/>
          <w:szCs w:val="20"/>
        </w:rPr>
        <w:t>References</w:t>
      </w:r>
      <w:r>
        <w:rPr>
          <w:rFonts w:cs="Arial"/>
          <w:b/>
          <w:sz w:val="20"/>
          <w:szCs w:val="20"/>
        </w:rPr>
        <w:t>:</w:t>
      </w:r>
    </w:p>
    <w:sectPr w:rsidR="00010D4C" w:rsidRPr="00CF67FF" w:rsidSect="002247A4">
      <w:headerReference w:type="default" r:id="rId11"/>
      <w:footerReference w:type="default" r:id="rId12"/>
      <w:endnotePr>
        <w:numFmt w:val="decimal"/>
      </w:endnotePr>
      <w:pgSz w:w="11906" w:h="16838"/>
      <w:pgMar w:top="720" w:right="720" w:bottom="720" w:left="720" w:header="421" w:footer="2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20D5E" w:rsidRDefault="00420D5E" w:rsidP="009330A6">
      <w:pPr>
        <w:spacing w:after="0"/>
      </w:pPr>
      <w:r>
        <w:separator/>
      </w:r>
    </w:p>
  </w:endnote>
  <w:endnote w:type="continuationSeparator" w:id="0">
    <w:p w:rsidR="00420D5E" w:rsidRDefault="00420D5E" w:rsidP="009330A6">
      <w:pPr>
        <w:spacing w:after="0"/>
      </w:pPr>
      <w:r>
        <w:continuationSeparator/>
      </w:r>
    </w:p>
  </w:endnote>
  <w:endnote w:id="1">
    <w:p w:rsidR="00AF690F" w:rsidRPr="002D0948" w:rsidRDefault="00AF690F" w:rsidP="00AF690F">
      <w:pPr>
        <w:autoSpaceDE w:val="0"/>
        <w:autoSpaceDN w:val="0"/>
        <w:adjustRightInd w:val="0"/>
        <w:spacing w:after="0"/>
      </w:pPr>
      <w:r w:rsidRPr="00AF690F">
        <w:rPr>
          <w:rStyle w:val="EndnoteReference"/>
          <w:sz w:val="16"/>
          <w:szCs w:val="16"/>
        </w:rPr>
        <w:endnoteRef/>
      </w:r>
      <w:r w:rsidRPr="00AF690F">
        <w:rPr>
          <w:sz w:val="16"/>
          <w:szCs w:val="16"/>
        </w:rPr>
        <w:t xml:space="preserve"> </w:t>
      </w:r>
      <w:r w:rsidR="002D0948" w:rsidRPr="002D0948">
        <w:rPr>
          <w:rFonts w:cs="MyriadPro-Semibold"/>
        </w:rPr>
        <w:t xml:space="preserve">SIGN 160 September 2020 </w:t>
      </w:r>
      <w:hyperlink r:id="rId1" w:history="1">
        <w:r w:rsidR="002D0948" w:rsidRPr="002D0948">
          <w:rPr>
            <w:color w:val="0000FF"/>
            <w:u w:val="single"/>
          </w:rPr>
          <w:t>Management of suspected bacterial lower urinary tract infection in adult women (sign.ac.uk)</w:t>
        </w:r>
      </w:hyperlink>
    </w:p>
  </w:endnote>
  <w:endnote w:id="2">
    <w:p w:rsidR="00AF690F" w:rsidRPr="002D0948" w:rsidRDefault="00AF690F">
      <w:pPr>
        <w:pStyle w:val="EndnoteText"/>
        <w:rPr>
          <w:sz w:val="22"/>
          <w:szCs w:val="22"/>
        </w:rPr>
      </w:pPr>
      <w:r w:rsidRPr="002D0948">
        <w:rPr>
          <w:rStyle w:val="EndnoteReference"/>
          <w:sz w:val="22"/>
          <w:szCs w:val="22"/>
        </w:rPr>
        <w:endnoteRef/>
      </w:r>
      <w:r w:rsidRPr="002D0948">
        <w:rPr>
          <w:sz w:val="22"/>
          <w:szCs w:val="22"/>
        </w:rPr>
        <w:t xml:space="preserve"> NICE Quality Standard </w:t>
      </w:r>
      <w:r w:rsidRPr="002D0948">
        <w:rPr>
          <w:rStyle w:val="prod-title2"/>
          <w:color w:val="0E0E0E"/>
          <w:sz w:val="22"/>
          <w:szCs w:val="22"/>
        </w:rPr>
        <w:t>[QS90]</w:t>
      </w:r>
      <w:r w:rsidRPr="002D0948">
        <w:rPr>
          <w:sz w:val="22"/>
          <w:szCs w:val="22"/>
        </w:rPr>
        <w:t>, June 2015. [</w:t>
      </w:r>
      <w:hyperlink r:id="rId2" w:history="1">
        <w:r w:rsidRPr="002D0948">
          <w:rPr>
            <w:rStyle w:val="Hyperlink"/>
            <w:sz w:val="22"/>
            <w:szCs w:val="22"/>
          </w:rPr>
          <w:t>https://www.nice.org.uk/guidance/qs90/chapter/Quality-statement-1-Diagnosing-urinary-tract-infections-in-adults-aged-65-years-and-over</w:t>
        </w:r>
      </w:hyperlink>
      <w:r w:rsidRPr="002D0948">
        <w:rPr>
          <w:sz w:val="22"/>
          <w:szCs w:val="22"/>
        </w:rPr>
        <w:t>]</w:t>
      </w:r>
    </w:p>
    <w:p w:rsidR="008C3125" w:rsidRPr="002D0948" w:rsidRDefault="008C3125">
      <w:pPr>
        <w:pStyle w:val="EndnoteText"/>
        <w:rPr>
          <w:sz w:val="22"/>
          <w:szCs w:val="22"/>
        </w:rPr>
      </w:pPr>
      <w:r w:rsidRPr="002D0948">
        <w:rPr>
          <w:sz w:val="22"/>
          <w:szCs w:val="22"/>
          <w:vertAlign w:val="superscript"/>
        </w:rPr>
        <w:t>3.</w:t>
      </w:r>
      <w:r w:rsidR="002D0948">
        <w:rPr>
          <w:sz w:val="22"/>
          <w:szCs w:val="22"/>
        </w:rPr>
        <w:t xml:space="preserve"> Public Health England on diagnosis</w:t>
      </w:r>
      <w:r w:rsidRPr="002D0948">
        <w:rPr>
          <w:sz w:val="22"/>
          <w:szCs w:val="22"/>
        </w:rPr>
        <w:t xml:space="preserve"> of Urinary tract Infections 2018</w:t>
      </w:r>
      <w:r w:rsidR="002D0948">
        <w:rPr>
          <w:sz w:val="22"/>
          <w:szCs w:val="22"/>
        </w:rPr>
        <w:t>:</w:t>
      </w:r>
      <w:hyperlink r:id="rId3" w:history="1">
        <w:r w:rsidR="002D0948" w:rsidRPr="002D0948">
          <w:rPr>
            <w:color w:val="0000FF"/>
            <w:sz w:val="22"/>
            <w:szCs w:val="22"/>
            <w:u w:val="single"/>
          </w:rPr>
          <w:t>Diagnosis of urinary tract infections - quick reference tool for primary care (publishing.service.gov.uk)</w:t>
        </w:r>
      </w:hyperlink>
    </w:p>
    <w:p w:rsidR="00E3251F" w:rsidRDefault="00E3251F">
      <w:pPr>
        <w:pStyle w:val="EndnoteText"/>
        <w:rPr>
          <w:sz w:val="16"/>
          <w:szCs w:val="16"/>
        </w:rPr>
      </w:pPr>
    </w:p>
    <w:p w:rsidR="00E3251F" w:rsidRPr="00E3251F" w:rsidRDefault="00E3251F">
      <w:pPr>
        <w:pStyle w:val="EndnoteText"/>
        <w:rPr>
          <w:sz w:val="24"/>
          <w:szCs w:val="24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Pro-Semi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yriad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4433621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53F26" w:rsidRDefault="00E53F2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A2B2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E53F26" w:rsidRDefault="00545A64">
    <w:pPr>
      <w:pStyle w:val="Footer"/>
    </w:pPr>
    <w:r>
      <w:t>V2.0 September 2021                      Pam Lyons: Care Homes Pharmacist             Review date: September 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20D5E" w:rsidRDefault="00420D5E" w:rsidP="009330A6">
      <w:pPr>
        <w:spacing w:after="0"/>
      </w:pPr>
      <w:r>
        <w:separator/>
      </w:r>
    </w:p>
  </w:footnote>
  <w:footnote w:type="continuationSeparator" w:id="0">
    <w:p w:rsidR="00420D5E" w:rsidRDefault="00420D5E" w:rsidP="009330A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330A6" w:rsidRDefault="009330A6" w:rsidP="00E53F26">
    <w:pPr>
      <w:pStyle w:val="Header"/>
      <w:jc w:val="right"/>
    </w:pPr>
    <w:r w:rsidRPr="009330A6">
      <w:rPr>
        <w:rFonts w:ascii="Arial" w:hAnsi="Arial" w:cs="Arial"/>
        <w:noProof/>
        <w:lang w:eastAsia="en-GB"/>
      </w:rPr>
      <w:t xml:space="preserve"> </w:t>
    </w:r>
    <w:r w:rsidR="00E53F26">
      <w:rPr>
        <w:rFonts w:ascii="Arial" w:hAnsi="Arial" w:cs="Arial"/>
        <w:noProof/>
        <w:lang w:eastAsia="en-GB"/>
      </w:rPr>
      <w:drawing>
        <wp:inline distT="0" distB="0" distL="0" distR="0" wp14:anchorId="08C36490" wp14:editId="4AF59438">
          <wp:extent cx="1328500" cy="500849"/>
          <wp:effectExtent l="0" t="0" r="508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1701" cy="50205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F97B04"/>
    <w:multiLevelType w:val="hybridMultilevel"/>
    <w:tmpl w:val="16ECE0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EF2A74"/>
    <w:multiLevelType w:val="hybridMultilevel"/>
    <w:tmpl w:val="B8BA41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3A0B2D"/>
    <w:multiLevelType w:val="hybridMultilevel"/>
    <w:tmpl w:val="D768736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4927E2D"/>
    <w:multiLevelType w:val="hybridMultilevel"/>
    <w:tmpl w:val="ADF2AFF2"/>
    <w:lvl w:ilvl="0" w:tplc="662660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7A8D43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1AC3B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6C6D6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CFE68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338A5F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D36E9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3E2EF7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2162C9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37E45695"/>
    <w:multiLevelType w:val="hybridMultilevel"/>
    <w:tmpl w:val="9EEE84B2"/>
    <w:lvl w:ilvl="0" w:tplc="2CBA3B8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F00461"/>
    <w:multiLevelType w:val="hybridMultilevel"/>
    <w:tmpl w:val="AFA845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702751"/>
    <w:multiLevelType w:val="hybridMultilevel"/>
    <w:tmpl w:val="BE16DFB4"/>
    <w:lvl w:ilvl="0" w:tplc="7B6A052C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51930E2"/>
    <w:multiLevelType w:val="hybridMultilevel"/>
    <w:tmpl w:val="C15453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5E420D4"/>
    <w:multiLevelType w:val="hybridMultilevel"/>
    <w:tmpl w:val="3B34922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BC83501"/>
    <w:multiLevelType w:val="hybridMultilevel"/>
    <w:tmpl w:val="2A1E0E8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335423152">
    <w:abstractNumId w:val="3"/>
  </w:num>
  <w:num w:numId="2" w16cid:durableId="1488738859">
    <w:abstractNumId w:val="5"/>
  </w:num>
  <w:num w:numId="3" w16cid:durableId="1874077579">
    <w:abstractNumId w:val="4"/>
  </w:num>
  <w:num w:numId="4" w16cid:durableId="1023752281">
    <w:abstractNumId w:val="6"/>
  </w:num>
  <w:num w:numId="5" w16cid:durableId="662124809">
    <w:abstractNumId w:val="7"/>
  </w:num>
  <w:num w:numId="6" w16cid:durableId="1477993610">
    <w:abstractNumId w:val="1"/>
  </w:num>
  <w:num w:numId="7" w16cid:durableId="7828757">
    <w:abstractNumId w:val="9"/>
  </w:num>
  <w:num w:numId="8" w16cid:durableId="1005013140">
    <w:abstractNumId w:val="2"/>
  </w:num>
  <w:num w:numId="9" w16cid:durableId="531458334">
    <w:abstractNumId w:val="8"/>
  </w:num>
  <w:num w:numId="10" w16cid:durableId="3881190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907"/>
    <w:rsid w:val="00010D4C"/>
    <w:rsid w:val="0001447E"/>
    <w:rsid w:val="00070503"/>
    <w:rsid w:val="00092DDD"/>
    <w:rsid w:val="000D6F5A"/>
    <w:rsid w:val="000F5779"/>
    <w:rsid w:val="00114437"/>
    <w:rsid w:val="001304D7"/>
    <w:rsid w:val="001C080F"/>
    <w:rsid w:val="001E1659"/>
    <w:rsid w:val="00206A64"/>
    <w:rsid w:val="002247A4"/>
    <w:rsid w:val="00274E10"/>
    <w:rsid w:val="002D0948"/>
    <w:rsid w:val="002F3907"/>
    <w:rsid w:val="00363E40"/>
    <w:rsid w:val="003A2B20"/>
    <w:rsid w:val="003D6B99"/>
    <w:rsid w:val="00420D5E"/>
    <w:rsid w:val="00477DDE"/>
    <w:rsid w:val="00483856"/>
    <w:rsid w:val="00485A0B"/>
    <w:rsid w:val="004D1EE4"/>
    <w:rsid w:val="00545A64"/>
    <w:rsid w:val="00586C02"/>
    <w:rsid w:val="005B126C"/>
    <w:rsid w:val="005B15CF"/>
    <w:rsid w:val="005D49EF"/>
    <w:rsid w:val="005F3D7D"/>
    <w:rsid w:val="00682573"/>
    <w:rsid w:val="006D02F5"/>
    <w:rsid w:val="006D6222"/>
    <w:rsid w:val="006E0033"/>
    <w:rsid w:val="00705F44"/>
    <w:rsid w:val="007A10AF"/>
    <w:rsid w:val="007E3974"/>
    <w:rsid w:val="007E7E12"/>
    <w:rsid w:val="007F14CD"/>
    <w:rsid w:val="00825069"/>
    <w:rsid w:val="008B0088"/>
    <w:rsid w:val="008C3125"/>
    <w:rsid w:val="00903571"/>
    <w:rsid w:val="009330A6"/>
    <w:rsid w:val="0096799B"/>
    <w:rsid w:val="00995771"/>
    <w:rsid w:val="009D50EE"/>
    <w:rsid w:val="009D6656"/>
    <w:rsid w:val="009E42B5"/>
    <w:rsid w:val="00A4753C"/>
    <w:rsid w:val="00AA7E0D"/>
    <w:rsid w:val="00AC6DA1"/>
    <w:rsid w:val="00AE6BFA"/>
    <w:rsid w:val="00AF542A"/>
    <w:rsid w:val="00AF690F"/>
    <w:rsid w:val="00B443FF"/>
    <w:rsid w:val="00B56D1B"/>
    <w:rsid w:val="00C02571"/>
    <w:rsid w:val="00C35E60"/>
    <w:rsid w:val="00C66C78"/>
    <w:rsid w:val="00CB5445"/>
    <w:rsid w:val="00CC0E72"/>
    <w:rsid w:val="00CD7EED"/>
    <w:rsid w:val="00CF60B1"/>
    <w:rsid w:val="00CF67FF"/>
    <w:rsid w:val="00D12C6C"/>
    <w:rsid w:val="00D74461"/>
    <w:rsid w:val="00D75A44"/>
    <w:rsid w:val="00D76B90"/>
    <w:rsid w:val="00D90280"/>
    <w:rsid w:val="00DE2D2D"/>
    <w:rsid w:val="00DE732F"/>
    <w:rsid w:val="00E151C0"/>
    <w:rsid w:val="00E3251F"/>
    <w:rsid w:val="00E53F26"/>
    <w:rsid w:val="00E548AE"/>
    <w:rsid w:val="00E925D6"/>
    <w:rsid w:val="00E92848"/>
    <w:rsid w:val="00F176C3"/>
    <w:rsid w:val="00F35F9B"/>
    <w:rsid w:val="00F60898"/>
    <w:rsid w:val="00F920CF"/>
    <w:rsid w:val="00FA32E6"/>
    <w:rsid w:val="00FA65D9"/>
    <w:rsid w:val="00FC5D22"/>
    <w:rsid w:val="00FC7CCC"/>
    <w:rsid w:val="00FF5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285F5E"/>
  <w15:docId w15:val="{5803DFFE-023C-400F-8B23-8D46E0A89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F3907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2F3907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2F3907"/>
    <w:pPr>
      <w:spacing w:after="0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206A6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30A6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30A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330A6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330A6"/>
  </w:style>
  <w:style w:type="paragraph" w:styleId="Footer">
    <w:name w:val="footer"/>
    <w:basedOn w:val="Normal"/>
    <w:link w:val="FooterChar"/>
    <w:uiPriority w:val="99"/>
    <w:unhideWhenUsed/>
    <w:rsid w:val="009330A6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330A6"/>
  </w:style>
  <w:style w:type="paragraph" w:styleId="EndnoteText">
    <w:name w:val="endnote text"/>
    <w:basedOn w:val="Normal"/>
    <w:link w:val="EndnoteTextChar"/>
    <w:uiPriority w:val="99"/>
    <w:semiHidden/>
    <w:unhideWhenUsed/>
    <w:rsid w:val="00AF690F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F690F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AF690F"/>
    <w:rPr>
      <w:vertAlign w:val="superscript"/>
    </w:rPr>
  </w:style>
  <w:style w:type="character" w:customStyle="1" w:styleId="prod-title2">
    <w:name w:val="prod-title2"/>
    <w:basedOn w:val="DefaultParagraphFont"/>
    <w:rsid w:val="00AF690F"/>
  </w:style>
  <w:style w:type="character" w:styleId="CommentReference">
    <w:name w:val="annotation reference"/>
    <w:basedOn w:val="DefaultParagraphFont"/>
    <w:uiPriority w:val="99"/>
    <w:semiHidden/>
    <w:unhideWhenUsed/>
    <w:rsid w:val="00AE6B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E6BF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E6BF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6B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6BFA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E6BF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16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3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58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466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epsistrust.org/wp-content/uploads/2018/06/Community-carers-NICE-Final-2.pd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nhs.uk/common-health-questions/infections/how-should-i-collect-and-store-a-urine-sample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nice.org.uk/guidance/ng113/resources/urinary-tract-infection-catheterassociated-antimicrobial-prescribing-pdf-66141596739013" TargetMode="External"/><Relationship Id="rId14" Type="http://schemas.openxmlformats.org/officeDocument/2006/relationships/theme" Target="theme/theme1.xml"/></Relationships>
</file>

<file path=word/_rels/end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assets.publishing.service.gov.uk/government/uploads/system/uploads/attachment_data/file/927195/UTI_diagnostic_flowchart_NICE-October_2020-FINAL.pdf" TargetMode="External"/><Relationship Id="rId2" Type="http://schemas.openxmlformats.org/officeDocument/2006/relationships/hyperlink" Target="https://www.nice.org.uk/guidance/qs90/chapter/Quality-statement-1-Diagnosing-urinary-tract-infections-in-adults-aged-65-years-and-over" TargetMode="External"/><Relationship Id="rId1" Type="http://schemas.openxmlformats.org/officeDocument/2006/relationships/hyperlink" Target="https://www.sign.ac.uk/our-guidelines/management-of-suspected-bacterial-lower-urinary-tract-infection-in-adult-women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AE5FE8-5DB3-4750-AE08-76CA6D731D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2608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CSCSU</Company>
  <LinksUpToDate>false</LinksUpToDate>
  <CharactersWithSpaces>3059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NHS</dc:creator>
  <cp:lastModifiedBy>FINNIS, Lisa (BUCKINGHAMSHIRE HEALTHCARE NHS TRUST)</cp:lastModifiedBy>
  <cp:revision>1</cp:revision>
  <cp:lastPrinted>2019-04-15T10:09:00Z</cp:lastPrinted>
  <dcterms:created xsi:type="dcterms:W3CDTF">2023-12-27T15:12:00Z</dcterms:created>
  <dcterms:modified xsi:type="dcterms:W3CDTF">2023-12-27T15:12:00Z</dcterms:modified>
</cp:coreProperties>
</file>