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2987"/>
        <w:gridCol w:w="2555"/>
        <w:gridCol w:w="1225"/>
      </w:tblGrid>
      <w:tr>
        <w:trPr>
          <w:trHeight w:val="275" w:hRule="atLeast"/>
        </w:trPr>
        <w:tc>
          <w:tcPr>
            <w:tcW w:w="2254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SETTING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CHILD’S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AGE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2254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SENCO</w:t>
            </w:r>
          </w:p>
        </w:tc>
        <w:tc>
          <w:tcPr>
            <w:tcW w:w="2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spacing w:line="270" w:lineRule="atLeast"/>
              <w:ind w:left="106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PARENTAL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CONSENT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GAINED</w:t>
            </w:r>
          </w:p>
        </w:tc>
        <w:tc>
          <w:tcPr>
            <w:tcW w:w="1225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Y/N</w:t>
            </w:r>
          </w:p>
        </w:tc>
      </w:tr>
      <w:tr>
        <w:trPr>
          <w:trHeight w:val="830" w:hRule="atLeast"/>
        </w:trPr>
        <w:tc>
          <w:tcPr>
            <w:tcW w:w="2254" w:type="dxa"/>
          </w:tcPr>
          <w:p>
            <w:pPr>
              <w:pStyle w:val="TableParagraph"/>
              <w:spacing w:line="270" w:lineRule="atLeast"/>
              <w:ind w:left="107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Any other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professionals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involved</w:t>
            </w:r>
          </w:p>
        </w:tc>
        <w:tc>
          <w:tcPr>
            <w:tcW w:w="6767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consultant</w:t>
            </w:r>
          </w:p>
        </w:tc>
      </w:tr>
    </w:tbl>
    <w:p>
      <w:pPr>
        <w:spacing w:before="10"/>
        <w:ind w:left="1215" w:right="1236" w:firstLine="0"/>
        <w:jc w:val="center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contain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child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identifiable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</w:t>
      </w:r>
    </w:p>
    <w:p>
      <w:pPr>
        <w:pStyle w:val="Title"/>
        <w:rPr>
          <w:u w:val="none"/>
        </w:rPr>
      </w:pPr>
      <w:r>
        <w:rPr>
          <w:u w:val="single"/>
        </w:rPr>
        <w:t>EARLY</w:t>
      </w:r>
      <w:r>
        <w:rPr>
          <w:spacing w:val="-3"/>
          <w:u w:val="single"/>
        </w:rPr>
        <w:t> </w:t>
      </w:r>
      <w:r>
        <w:rPr>
          <w:u w:val="single"/>
        </w:rPr>
        <w:t>YEARS ADVICE</w:t>
      </w:r>
      <w:r>
        <w:rPr>
          <w:spacing w:val="-2"/>
          <w:u w:val="single"/>
        </w:rPr>
        <w:t> </w:t>
      </w:r>
      <w:r>
        <w:rPr>
          <w:u w:val="single"/>
        </w:rPr>
        <w:t>SESSION</w:t>
      </w:r>
      <w:r>
        <w:rPr>
          <w:spacing w:val="-1"/>
          <w:u w:val="single"/>
        </w:rPr>
        <w:t> </w:t>
      </w:r>
      <w:r>
        <w:rPr>
          <w:u w:val="single"/>
        </w:rPr>
        <w:t>REQUEST</w:t>
      </w:r>
      <w:r>
        <w:rPr>
          <w:spacing w:val="-1"/>
          <w:u w:val="single"/>
        </w:rPr>
        <w:t> </w:t>
      </w:r>
      <w:r>
        <w:rPr>
          <w:u w:val="single"/>
        </w:rPr>
        <w:t>FORM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5"/>
        <w:gridCol w:w="697"/>
        <w:gridCol w:w="576"/>
        <w:gridCol w:w="631"/>
      </w:tblGrid>
      <w:tr>
        <w:trPr>
          <w:trHeight w:val="275" w:hRule="atLeast"/>
        </w:trPr>
        <w:tc>
          <w:tcPr>
            <w:tcW w:w="7115" w:type="dxa"/>
            <w:shd w:val="clear" w:color="auto" w:fill="D9D9D9"/>
          </w:tcPr>
          <w:p>
            <w:pPr>
              <w:pStyle w:val="TableParagraph"/>
              <w:spacing w:line="255" w:lineRule="exact"/>
              <w:ind w:left="811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ALREADY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ACCESSED</w:t>
            </w:r>
          </w:p>
        </w:tc>
        <w:tc>
          <w:tcPr>
            <w:tcW w:w="697" w:type="dxa"/>
            <w:shd w:val="clear" w:color="auto" w:fill="D9D9D9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576" w:type="dxa"/>
            <w:shd w:val="clear" w:color="auto" w:fill="D9D9D9"/>
          </w:tcPr>
          <w:p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</w:tr>
      <w:tr>
        <w:trPr>
          <w:trHeight w:val="551" w:hRule="atLeast"/>
        </w:trPr>
        <w:tc>
          <w:tcPr>
            <w:tcW w:w="7115" w:type="dxa"/>
          </w:tcPr>
          <w:p>
            <w:pPr>
              <w:pStyle w:val="TableParagraph"/>
              <w:spacing w:line="270" w:lineRule="atLeast"/>
              <w:ind w:left="107" w:right="1708"/>
              <w:rPr>
                <w:sz w:val="24"/>
              </w:rPr>
            </w:pPr>
            <w:r>
              <w:rPr>
                <w:sz w:val="24"/>
              </w:rPr>
              <w:t>EYFS activities in line with Speech, language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skills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7115" w:type="dxa"/>
          </w:tcPr>
          <w:p>
            <w:pPr>
              <w:pStyle w:val="TableParagraph"/>
              <w:spacing w:line="270" w:lineRule="atLeast"/>
              <w:ind w:left="107" w:right="493"/>
              <w:rPr>
                <w:sz w:val="24"/>
              </w:rPr>
            </w:pPr>
            <w:r>
              <w:rPr>
                <w:sz w:val="24"/>
              </w:rPr>
              <w:t>Buckinghamshire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Speech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Therapy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Carousel</w:t>
            </w:r>
            <w:r>
              <w:rPr>
                <w:spacing w:val="-64"/>
                <w:sz w:val="24"/>
              </w:rPr>
              <w:t> 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http://slt.buckshealth.link/</w:t>
              </w:r>
            </w:hyperlink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7115" w:type="dxa"/>
          </w:tcPr>
          <w:p>
            <w:pPr>
              <w:pStyle w:val="TableParagraph"/>
              <w:spacing w:line="270" w:lineRule="atLeast"/>
              <w:ind w:left="107" w:right="2685"/>
              <w:rPr>
                <w:sz w:val="24"/>
              </w:rPr>
            </w:pPr>
            <w:r>
              <w:rPr>
                <w:sz w:val="24"/>
              </w:rPr>
              <w:t>BBC Tiny Happy People website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https://www.bbc.co.uk/tiny-happy-people</w:t>
              </w:r>
            </w:hyperlink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115" w:type="dxa"/>
          </w:tcPr>
          <w:p>
            <w:pPr>
              <w:pStyle w:val="TableParagraph"/>
              <w:spacing w:line="270" w:lineRule="atLeast"/>
              <w:ind w:left="107" w:right="1269"/>
              <w:rPr>
                <w:sz w:val="24"/>
              </w:rPr>
            </w:pPr>
            <w:r>
              <w:rPr>
                <w:sz w:val="24"/>
              </w:rPr>
              <w:t>ICAN video on ‘Top Tips for Early Years Practitioners’</w:t>
            </w:r>
            <w:r>
              <w:rPr>
                <w:spacing w:val="-64"/>
                <w:sz w:val="24"/>
              </w:rPr>
              <w:t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https://youtu.be/joqVklnnPoY</w:t>
              </w:r>
            </w:hyperlink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115" w:type="dxa"/>
          </w:tcPr>
          <w:p>
            <w:pPr>
              <w:pStyle w:val="TableParagraph"/>
              <w:spacing w:line="270" w:lineRule="atLeast"/>
              <w:ind w:left="107" w:right="1708"/>
              <w:rPr>
                <w:sz w:val="24"/>
              </w:rPr>
            </w:pPr>
            <w:r>
              <w:rPr>
                <w:sz w:val="24"/>
              </w:rPr>
              <w:t>Hungry Little Minds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https://hungrylittleminds.campaign.gov.uk/</w:t>
              </w:r>
            </w:hyperlink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85" w:hRule="atLeast"/>
        </w:trPr>
        <w:tc>
          <w:tcPr>
            <w:tcW w:w="7115" w:type="dxa"/>
          </w:tcPr>
          <w:p>
            <w:pPr>
              <w:pStyle w:val="TableParagraph"/>
              <w:ind w:left="107" w:right="493"/>
              <w:rPr>
                <w:sz w:val="22"/>
              </w:rPr>
            </w:pPr>
            <w:r>
              <w:rPr>
                <w:sz w:val="24"/>
              </w:rPr>
              <w:t>Additional training (found </w:t>
            </w:r>
            <w:hyperlink r:id="rId10">
              <w:r>
                <w:rPr>
                  <w:color w:val="0462C1"/>
                  <w:sz w:val="22"/>
                  <w:u w:val="single" w:color="0462C1"/>
                </w:rPr>
                <w:t>https://earlyyears.buckscc.gov.uk/eyfs-</w:t>
              </w:r>
            </w:hyperlink>
            <w:r>
              <w:rPr>
                <w:color w:val="0462C1"/>
                <w:spacing w:val="-59"/>
                <w:sz w:val="22"/>
              </w:rPr>
              <w:t> </w:t>
            </w:r>
            <w:hyperlink r:id="rId10">
              <w:r>
                <w:rPr>
                  <w:color w:val="0462C1"/>
                  <w:sz w:val="22"/>
                  <w:u w:val="single" w:color="0462C1"/>
                </w:rPr>
                <w:t>learning-and-development/</w:t>
              </w:r>
            </w:hyperlink>
            <w:r>
              <w:rPr>
                <w:sz w:val="22"/>
              </w:rPr>
              <w:t>)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indicate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accessed: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 w:after="1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5"/>
        <w:gridCol w:w="697"/>
        <w:gridCol w:w="576"/>
        <w:gridCol w:w="631"/>
      </w:tblGrid>
      <w:tr>
        <w:trPr>
          <w:trHeight w:val="275" w:hRule="atLeast"/>
        </w:trPr>
        <w:tc>
          <w:tcPr>
            <w:tcW w:w="7115" w:type="dxa"/>
            <w:shd w:val="clear" w:color="auto" w:fill="D9D9D9"/>
          </w:tcPr>
          <w:p>
            <w:pPr>
              <w:pStyle w:val="TableParagraph"/>
              <w:spacing w:line="25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THEMES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CONCERN</w:t>
            </w:r>
          </w:p>
        </w:tc>
        <w:tc>
          <w:tcPr>
            <w:tcW w:w="697" w:type="dxa"/>
            <w:shd w:val="clear" w:color="auto" w:fill="D9D9D9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576" w:type="dxa"/>
            <w:shd w:val="clear" w:color="auto" w:fill="D9D9D9"/>
          </w:tcPr>
          <w:p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</w:tr>
      <w:tr>
        <w:trPr>
          <w:trHeight w:val="275" w:hRule="atLeast"/>
        </w:trPr>
        <w:tc>
          <w:tcPr>
            <w:tcW w:w="7115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language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15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(Expressive)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Language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115" w:type="dxa"/>
          </w:tcPr>
          <w:p>
            <w:pPr>
              <w:pStyle w:val="TableParagraph"/>
              <w:spacing w:line="255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interaction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skills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15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Speech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Sounds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019" w:type="dxa"/>
            <w:gridSpan w:val="4"/>
            <w:shd w:val="clear" w:color="auto" w:fill="D0CECE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Dysfluency/Stammering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Selective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Mutism/Reluctant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Talkers</w:t>
            </w:r>
          </w:p>
        </w:tc>
      </w:tr>
      <w:tr>
        <w:trPr>
          <w:trHeight w:val="827" w:hRule="atLeast"/>
        </w:trPr>
        <w:tc>
          <w:tcPr>
            <w:tcW w:w="7115" w:type="dxa"/>
          </w:tcPr>
          <w:p>
            <w:pPr>
              <w:pStyle w:val="TableParagraph"/>
              <w:spacing w:line="270" w:lineRule="atLeast"/>
              <w:ind w:left="107" w:right="388"/>
              <w:rPr>
                <w:sz w:val="24"/>
              </w:rPr>
            </w:pPr>
            <w:r>
              <w:rPr>
                <w:sz w:val="24"/>
              </w:rPr>
              <w:t>For concerns around stammering/dysfluency or Selective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Mutism/Reluctant Talkers please see our 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referral guidelines</w:t>
              </w:r>
              <w:r>
                <w:rPr>
                  <w:color w:val="0462C1"/>
                  <w:sz w:val="24"/>
                </w:rPr>
                <w:t> </w:t>
              </w:r>
            </w:hyperlink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referral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service.</w:t>
            </w:r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8"/>
      </w:tblGrid>
      <w:tr>
        <w:trPr>
          <w:trHeight w:val="276" w:hRule="atLeast"/>
        </w:trPr>
        <w:tc>
          <w:tcPr>
            <w:tcW w:w="9018" w:type="dxa"/>
          </w:tcPr>
          <w:p>
            <w:pPr>
              <w:pStyle w:val="TableParagraph"/>
              <w:spacing w:line="255" w:lineRule="exact" w:before="1"/>
              <w:ind w:left="1150" w:right="1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CHILD(REN)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– MAX 4 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</w:tc>
      </w:tr>
      <w:tr>
        <w:trPr>
          <w:trHeight w:val="551" w:hRule="atLeast"/>
        </w:trPr>
        <w:tc>
          <w:tcPr>
            <w:tcW w:w="9018" w:type="dxa"/>
            <w:shd w:val="clear" w:color="auto" w:fill="D0CECE"/>
          </w:tcPr>
          <w:p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  <w:r>
              <w:rPr>
                <w:sz w:val="24"/>
              </w:rPr>
              <w:t>If there are not overarching themes but individual children, please provide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below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advice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for:</w:t>
            </w:r>
          </w:p>
        </w:tc>
      </w:tr>
      <w:tr>
        <w:trPr>
          <w:trHeight w:val="1933" w:hRule="atLeast"/>
        </w:trPr>
        <w:tc>
          <w:tcPr>
            <w:tcW w:w="9018" w:type="dxa"/>
          </w:tcPr>
          <w:p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Please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contain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any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child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personal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identifiable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information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10" w:h="16840"/>
          <w:pgMar w:header="263" w:footer="0" w:top="1420" w:bottom="1212" w:left="1340" w:right="132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8"/>
      </w:tblGrid>
      <w:tr>
        <w:trPr>
          <w:trHeight w:val="828" w:hRule="atLeast"/>
        </w:trPr>
        <w:tc>
          <w:tcPr>
            <w:tcW w:w="90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259" w:lineRule="auto" w:before="93"/>
        <w:ind w:left="100" w:right="120"/>
      </w:pPr>
      <w:r>
        <w:rPr/>
        <w:t>Please</w:t>
      </w:r>
      <w:r>
        <w:rPr>
          <w:spacing w:val="3"/>
        </w:rPr>
        <w:t> </w:t>
      </w:r>
      <w:r>
        <w:rPr/>
        <w:t>email</w:t>
      </w:r>
      <w:r>
        <w:rPr>
          <w:spacing w:val="4"/>
        </w:rPr>
        <w:t> </w:t>
      </w:r>
      <w:r>
        <w:rPr/>
        <w:t>your</w:t>
      </w:r>
      <w:r>
        <w:rPr>
          <w:spacing w:val="6"/>
        </w:rPr>
        <w:t> </w:t>
      </w:r>
      <w:r>
        <w:rPr/>
        <w:t>session</w:t>
      </w:r>
      <w:r>
        <w:rPr>
          <w:spacing w:val="6"/>
        </w:rPr>
        <w:t> </w:t>
      </w:r>
      <w:r>
        <w:rPr/>
        <w:t>request</w:t>
      </w:r>
      <w:r>
        <w:rPr>
          <w:spacing w:val="9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title</w:t>
      </w:r>
      <w:r>
        <w:rPr>
          <w:spacing w:val="6"/>
        </w:rPr>
        <w:t> </w:t>
      </w:r>
      <w:r>
        <w:rPr/>
        <w:t>‘SALT</w:t>
      </w:r>
      <w:r>
        <w:rPr>
          <w:spacing w:val="4"/>
        </w:rPr>
        <w:t> </w:t>
      </w:r>
      <w:r>
        <w:rPr/>
        <w:t>Early</w:t>
      </w:r>
      <w:r>
        <w:rPr>
          <w:spacing w:val="6"/>
        </w:rPr>
        <w:t> </w:t>
      </w:r>
      <w:r>
        <w:rPr/>
        <w:t>Years</w:t>
      </w:r>
      <w:r>
        <w:rPr>
          <w:spacing w:val="5"/>
        </w:rPr>
        <w:t> </w:t>
      </w:r>
      <w:r>
        <w:rPr/>
        <w:t>Advice</w:t>
      </w:r>
      <w:r>
        <w:rPr>
          <w:spacing w:val="5"/>
        </w:rPr>
        <w:t> </w:t>
      </w:r>
      <w:r>
        <w:rPr/>
        <w:t>Session’</w:t>
      </w:r>
      <w:r>
        <w:rPr>
          <w:spacing w:val="1"/>
        </w:rPr>
        <w:t> </w:t>
      </w:r>
      <w:r>
        <w:rPr/>
        <w:t>in the email subject line to</w:t>
      </w:r>
      <w:r>
        <w:rPr>
          <w:spacing w:val="1"/>
        </w:rPr>
        <w:t> </w:t>
      </w:r>
      <w:hyperlink r:id="rId12">
        <w:r>
          <w:rPr>
            <w:color w:val="0462C1"/>
            <w:u w:val="single" w:color="0462C1"/>
          </w:rPr>
          <w:t>Buc-tr.cyptherapies@nhs.net</w:t>
        </w:r>
        <w:r>
          <w:rPr>
            <w:color w:val="0462C1"/>
          </w:rPr>
          <w:t> </w:t>
        </w:r>
      </w:hyperlink>
      <w:r>
        <w:rPr/>
        <w:t>.Sessions will be running</w:t>
      </w:r>
      <w:r>
        <w:rPr>
          <w:spacing w:val="1"/>
        </w:rPr>
        <w:t> </w:t>
      </w:r>
      <w:r>
        <w:rPr/>
        <w:t>between Monday to Friday, please indicate the most suitable day and time of day, for</w:t>
      </w:r>
      <w:r>
        <w:rPr>
          <w:spacing w:val="-64"/>
        </w:rPr>
        <w:t> </w:t>
      </w:r>
      <w:r>
        <w:rPr/>
        <w:t>you.</w:t>
      </w:r>
    </w:p>
    <w:p>
      <w:pPr>
        <w:pStyle w:val="BodyText"/>
        <w:spacing w:before="159"/>
        <w:ind w:left="100"/>
      </w:pPr>
      <w:r>
        <w:rPr/>
        <w:t>Once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request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1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Microsoft</w:t>
      </w:r>
      <w:r>
        <w:rPr>
          <w:spacing w:val="2"/>
        </w:rPr>
        <w:t> </w:t>
      </w:r>
      <w:r>
        <w:rPr/>
        <w:t>Teams</w:t>
      </w:r>
      <w:r>
        <w:rPr>
          <w:spacing w:val="-4"/>
        </w:rPr>
        <w:t> </w:t>
      </w:r>
      <w:r>
        <w:rPr/>
        <w:t>invite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 sent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you.</w:t>
      </w:r>
    </w:p>
    <w:sectPr>
      <w:type w:val="continuous"/>
      <w:pgSz w:w="11910" w:h="16840"/>
      <w:pgMar w:header="263" w:footer="0" w:top="14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0624">
          <wp:simplePos x="0" y="0"/>
          <wp:positionH relativeFrom="page">
            <wp:posOffset>914400</wp:posOffset>
          </wp:positionH>
          <wp:positionV relativeFrom="page">
            <wp:posOffset>167004</wp:posOffset>
          </wp:positionV>
          <wp:extent cx="1162050" cy="7334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20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1136">
          <wp:simplePos x="0" y="0"/>
          <wp:positionH relativeFrom="page">
            <wp:posOffset>4742295</wp:posOffset>
          </wp:positionH>
          <wp:positionV relativeFrom="page">
            <wp:posOffset>208203</wp:posOffset>
          </wp:positionV>
          <wp:extent cx="1729047" cy="53055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9047" cy="530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80"/>
      <w:ind w:left="1215" w:right="1231"/>
      <w:jc w:val="center"/>
    </w:pPr>
    <w:rPr>
      <w:rFonts w:ascii="Arial" w:hAnsi="Arial" w:eastAsia="Arial" w:cs="Arial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slt.buckshealth.link/" TargetMode="External"/><Relationship Id="rId7" Type="http://schemas.openxmlformats.org/officeDocument/2006/relationships/hyperlink" Target="https://www.bbc.co.uk/tiny-happy-people" TargetMode="External"/><Relationship Id="rId8" Type="http://schemas.openxmlformats.org/officeDocument/2006/relationships/hyperlink" Target="https://youtu.be/joqVklnnPoY" TargetMode="External"/><Relationship Id="rId9" Type="http://schemas.openxmlformats.org/officeDocument/2006/relationships/hyperlink" Target="https://hungrylittleminds.campaign.gov.uk/" TargetMode="External"/><Relationship Id="rId10" Type="http://schemas.openxmlformats.org/officeDocument/2006/relationships/hyperlink" Target="https://earlyyears.buckscc.gov.uk/eyfs-learning-and-development/" TargetMode="External"/><Relationship Id="rId11" Type="http://schemas.openxmlformats.org/officeDocument/2006/relationships/hyperlink" Target="https://slt.buckshealth.link/referral-criteria-and-guidance/" TargetMode="External"/><Relationship Id="rId12" Type="http://schemas.openxmlformats.org/officeDocument/2006/relationships/hyperlink" Target="mailto:Buc-tr.cyptherapies@nhs.net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CHANDLER1, Joanne (BUCKINGHAMSHIRE HEALTHCARE NHS TRUST)</dc:creator>
  <dcterms:created xsi:type="dcterms:W3CDTF">2022-05-24T16:00:50Z</dcterms:created>
  <dcterms:modified xsi:type="dcterms:W3CDTF">2022-05-24T16:00:50Z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2022-05-24T00:00:00Z</vt:filetime>
  </property>
</Properties>
</file>